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44E7D" w14:textId="2EC4E101" w:rsidR="00D6025E" w:rsidRDefault="00D6025E" w:rsidP="004B1F8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Приложение №</w:t>
      </w:r>
      <w:r w:rsidR="004B1F84">
        <w:rPr>
          <w:rFonts w:ascii="Times New Roman" w:hAnsi="Times New Roman" w:cs="Times New Roman"/>
        </w:rPr>
        <w:t>1</w:t>
      </w:r>
    </w:p>
    <w:p w14:paraId="51F8A6CC" w14:textId="08F099D4" w:rsidR="004B1F84" w:rsidRDefault="004B1F84" w:rsidP="004B1F8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извещению об осуществлении закупки</w:t>
      </w:r>
    </w:p>
    <w:p w14:paraId="5C957FDA" w14:textId="77777777" w:rsidR="004B1F84" w:rsidRPr="00B835D5" w:rsidRDefault="004B1F84" w:rsidP="004B1F8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5752BE33" w14:textId="1A4FCE90" w:rsidR="00145C3A" w:rsidRPr="00B835D5" w:rsidRDefault="004B1F84" w:rsidP="003F477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ОПИСАНИЕ ОБЪЕКТА ЗАКУПКИ (</w:t>
      </w:r>
      <w:r w:rsidR="00DC1664" w:rsidRPr="00B835D5">
        <w:rPr>
          <w:rFonts w:ascii="Times New Roman" w:hAnsi="Times New Roman" w:cs="Times New Roman"/>
          <w:b/>
        </w:rPr>
        <w:t>Техническое задание</w:t>
      </w:r>
      <w:r>
        <w:rPr>
          <w:rFonts w:ascii="Times New Roman" w:hAnsi="Times New Roman" w:cs="Times New Roman"/>
          <w:b/>
        </w:rPr>
        <w:t>)</w:t>
      </w:r>
      <w:r w:rsidR="00DC1664" w:rsidRPr="00B835D5">
        <w:rPr>
          <w:rFonts w:ascii="Times New Roman" w:hAnsi="Times New Roman" w:cs="Times New Roman"/>
          <w:b/>
        </w:rPr>
        <w:t xml:space="preserve"> </w:t>
      </w:r>
    </w:p>
    <w:p w14:paraId="4B1FBB86" w14:textId="528F3E76" w:rsidR="00875EBD" w:rsidRPr="00875EBD" w:rsidRDefault="00910607" w:rsidP="00875EB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B835D5">
        <w:rPr>
          <w:rFonts w:ascii="Times New Roman" w:eastAsia="Calibri" w:hAnsi="Times New Roman" w:cs="Times New Roman"/>
          <w:lang w:eastAsia="ru-RU"/>
        </w:rPr>
        <w:t xml:space="preserve">на </w:t>
      </w:r>
      <w:r w:rsidR="00875EBD" w:rsidRPr="00875EBD">
        <w:rPr>
          <w:rFonts w:ascii="Times New Roman" w:eastAsia="Calibri" w:hAnsi="Times New Roman" w:cs="Times New Roman"/>
          <w:lang w:eastAsia="ru-RU"/>
        </w:rPr>
        <w:t xml:space="preserve">поставку оборудования для пищеблока в образовательное учреждение </w:t>
      </w:r>
    </w:p>
    <w:p w14:paraId="64166079" w14:textId="1B69D461" w:rsidR="00DC1664" w:rsidRPr="00875EBD" w:rsidRDefault="00875EBD" w:rsidP="00875E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EBD">
        <w:rPr>
          <w:rFonts w:ascii="Times New Roman" w:eastAsia="Calibri" w:hAnsi="Times New Roman" w:cs="Times New Roman"/>
          <w:b/>
          <w:bCs/>
          <w:lang w:eastAsia="ru-RU"/>
        </w:rPr>
        <w:t>(включая доставку, разгрузку, сборку, установку)</w:t>
      </w:r>
      <w:r w:rsidR="00DC1664" w:rsidRPr="00875EBD">
        <w:rPr>
          <w:rFonts w:ascii="Times New Roman" w:hAnsi="Times New Roman" w:cs="Times New Roman"/>
          <w:b/>
        </w:rPr>
        <w:t xml:space="preserve"> </w:t>
      </w:r>
    </w:p>
    <w:p w14:paraId="497FFC9D" w14:textId="1820544C" w:rsidR="00337DDC" w:rsidRPr="00B835D5" w:rsidRDefault="003F4772" w:rsidP="003F4772">
      <w:pPr>
        <w:pStyle w:val="a4"/>
        <w:numPr>
          <w:ilvl w:val="0"/>
          <w:numId w:val="4"/>
        </w:numPr>
        <w:spacing w:after="0"/>
        <w:ind w:left="-567" w:firstLine="0"/>
        <w:jc w:val="both"/>
        <w:rPr>
          <w:rFonts w:ascii="Times New Roman" w:hAnsi="Times New Roman" w:cs="Times New Roman"/>
          <w:b/>
        </w:rPr>
      </w:pPr>
      <w:r w:rsidRPr="00B835D5">
        <w:rPr>
          <w:rFonts w:ascii="Times New Roman" w:hAnsi="Times New Roman" w:cs="Times New Roman"/>
          <w:b/>
        </w:rPr>
        <w:t>Объект закупки</w:t>
      </w:r>
      <w:r w:rsidR="00145C3A" w:rsidRPr="00B835D5">
        <w:rPr>
          <w:rFonts w:ascii="Times New Roman" w:hAnsi="Times New Roman" w:cs="Times New Roman"/>
          <w:b/>
        </w:rPr>
        <w:t>:</w:t>
      </w:r>
    </w:p>
    <w:tbl>
      <w:tblPr>
        <w:tblW w:w="11086" w:type="dxa"/>
        <w:tblInd w:w="-1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5274"/>
        <w:gridCol w:w="992"/>
        <w:gridCol w:w="709"/>
      </w:tblGrid>
      <w:tr w:rsidR="00837317" w:rsidRPr="00B835D5" w14:paraId="126202D3" w14:textId="77777777" w:rsidTr="0029457A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AFA23" w14:textId="77777777" w:rsidR="00837317" w:rsidRPr="00B835D5" w:rsidRDefault="00837317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</w:pPr>
            <w:r w:rsidRPr="00B835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AE829" w14:textId="77777777" w:rsidR="00837317" w:rsidRPr="00B835D5" w:rsidRDefault="00837317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</w:pPr>
            <w:proofErr w:type="spellStart"/>
            <w:r w:rsidRPr="00B835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  <w:t>Наименование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C4ADBB" w14:textId="58980BC9" w:rsidR="00837317" w:rsidRPr="00B835D5" w:rsidRDefault="00837317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ar-SA" w:bidi="fa-IR"/>
              </w:rPr>
              <w:t>ОКПД 2 / КТРУ</w:t>
            </w: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191F66" w14:textId="20366B72" w:rsidR="00837317" w:rsidRPr="00B835D5" w:rsidRDefault="00837317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ar-SA" w:bidi="fa-IR"/>
              </w:rPr>
            </w:pPr>
            <w:r w:rsidRPr="00B835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ar-SA" w:bidi="fa-IR"/>
              </w:rPr>
              <w:t xml:space="preserve">Характеристика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64FDD" w14:textId="77777777" w:rsidR="00837317" w:rsidRPr="00B835D5" w:rsidRDefault="00837317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</w:pPr>
            <w:proofErr w:type="spellStart"/>
            <w:r w:rsidRPr="00B835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  <w:t>Ед</w:t>
            </w:r>
            <w:proofErr w:type="spellEnd"/>
            <w:r w:rsidRPr="00B835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  <w:t xml:space="preserve">. </w:t>
            </w:r>
            <w:proofErr w:type="spellStart"/>
            <w:r w:rsidRPr="00B835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  <w:t>изм</w:t>
            </w:r>
            <w:proofErr w:type="spellEnd"/>
            <w:r w:rsidRPr="00B835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B9E2" w14:textId="77777777" w:rsidR="00837317" w:rsidRPr="00B835D5" w:rsidRDefault="00837317" w:rsidP="00B862CD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</w:pPr>
            <w:proofErr w:type="spellStart"/>
            <w:r w:rsidRPr="00B835D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de-DE" w:eastAsia="ar-SA" w:bidi="fa-IR"/>
              </w:rPr>
              <w:t>Кол-во</w:t>
            </w:r>
            <w:proofErr w:type="spellEnd"/>
          </w:p>
        </w:tc>
      </w:tr>
      <w:tr w:rsidR="00837317" w:rsidRPr="00B835D5" w14:paraId="056BF7E5" w14:textId="77777777" w:rsidTr="0029457A">
        <w:tblPrEx>
          <w:tblCellMar>
            <w:left w:w="108" w:type="dxa"/>
            <w:right w:w="108" w:type="dxa"/>
          </w:tblCellMar>
        </w:tblPrEx>
        <w:trPr>
          <w:trHeight w:val="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113F1D" w14:textId="77777777" w:rsidR="00837317" w:rsidRPr="00B835D5" w:rsidRDefault="00837317" w:rsidP="00204EC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3EB17B" w14:textId="33597609" w:rsidR="00837317" w:rsidRDefault="00391A7F" w:rsidP="00204EC2">
            <w:pPr>
              <w:rPr>
                <w:rFonts w:ascii="Times New Roman" w:hAnsi="Times New Roman" w:cs="Times New Roman"/>
                <w:spacing w:val="-2"/>
              </w:rPr>
            </w:pPr>
            <w:r w:rsidRPr="00391A7F">
              <w:rPr>
                <w:rFonts w:ascii="Times New Roman" w:hAnsi="Times New Roman" w:cs="Times New Roman"/>
              </w:rPr>
              <w:t xml:space="preserve">Картофелечистка </w:t>
            </w:r>
            <w:r>
              <w:rPr>
                <w:rFonts w:ascii="Times New Roman" w:hAnsi="Times New Roman" w:cs="Times New Roman"/>
              </w:rPr>
              <w:t>(</w:t>
            </w:r>
            <w:proofErr w:type="spellStart"/>
            <w:r w:rsidR="00837317">
              <w:rPr>
                <w:rFonts w:ascii="Times New Roman" w:hAnsi="Times New Roman" w:cs="Times New Roman"/>
              </w:rPr>
              <w:t>Картофелеочести</w:t>
            </w:r>
            <w:proofErr w:type="spellEnd"/>
            <w:r w:rsidR="0029457A">
              <w:rPr>
                <w:rFonts w:ascii="Times New Roman" w:hAnsi="Times New Roman" w:cs="Times New Roman"/>
              </w:rPr>
              <w:t>-</w:t>
            </w:r>
            <w:r w:rsidR="00837317">
              <w:rPr>
                <w:rFonts w:ascii="Times New Roman" w:hAnsi="Times New Roman" w:cs="Times New Roman"/>
              </w:rPr>
              <w:t>тельная машина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1747EDD" w14:textId="77777777" w:rsidR="00837317" w:rsidRDefault="00837317" w:rsidP="00204EC2">
            <w:pPr>
              <w:rPr>
                <w:rFonts w:ascii="Times New Roman" w:hAnsi="Times New Roman" w:cs="Times New Roman"/>
                <w:spacing w:val="-2"/>
              </w:rPr>
            </w:pPr>
          </w:p>
          <w:p w14:paraId="2EAF0B2F" w14:textId="2D14E3C1" w:rsidR="00837317" w:rsidRPr="00B835D5" w:rsidRDefault="00837317" w:rsidP="00204E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7229EC" wp14:editId="57BF0F29">
                  <wp:extent cx="807720" cy="807720"/>
                  <wp:effectExtent l="0" t="0" r="0" b="0"/>
                  <wp:docPr id="18" name="Рисунок 17" descr="Машина картофелеочистительная ТОРГМАШ БАРАНОВИЧИ МОК-300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7" descr="Машина картофелеочистительная ТОРГМАШ БАРАНОВИЧИ МОК-300У">
                            <a:extLst>
                              <a:ext uri="{FF2B5EF4-FFF2-40B4-BE49-F238E27FC236}">
                                <a16:creationId xmlns:a16="http://schemas.microsoft.com/office/drawing/2014/main" id="{00000000-0008-0000-0000-000015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807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DB82C3" w14:textId="77777777" w:rsidR="00837317" w:rsidRDefault="00837317" w:rsidP="00204EC2">
            <w:pPr>
              <w:pStyle w:val="TableParagraph"/>
            </w:pPr>
            <w:r>
              <w:t>27.51.21.129-00000001</w:t>
            </w:r>
          </w:p>
          <w:p w14:paraId="62BFF65C" w14:textId="6D6B5AFE" w:rsidR="00837317" w:rsidRPr="00B835D5" w:rsidRDefault="00837317" w:rsidP="00204EC2">
            <w:pPr>
              <w:pStyle w:val="TableParagraph"/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934992" w14:textId="5B7D4B4E" w:rsidR="00837317" w:rsidRDefault="00837317" w:rsidP="00EC4DC8">
            <w:pPr>
              <w:pStyle w:val="TableParagraph"/>
              <w:jc w:val="both"/>
            </w:pPr>
            <w:r>
              <w:t>Производительность, кг/ч</w:t>
            </w:r>
            <w:proofErr w:type="gramStart"/>
            <w:r>
              <w:t xml:space="preserve">: </w:t>
            </w:r>
            <w:r w:rsidRPr="00837317">
              <w:t>&gt;</w:t>
            </w:r>
            <w:proofErr w:type="gramEnd"/>
            <w:r w:rsidRPr="00837317">
              <w:t xml:space="preserve"> 300</w:t>
            </w:r>
            <w:r>
              <w:t>;</w:t>
            </w:r>
          </w:p>
          <w:p w14:paraId="70BEC7E6" w14:textId="56FA19C3" w:rsidR="00837317" w:rsidRDefault="00837317" w:rsidP="00EC4DC8">
            <w:pPr>
              <w:pStyle w:val="TableParagraph"/>
              <w:jc w:val="both"/>
            </w:pPr>
            <w:r>
              <w:t xml:space="preserve">Одновременная загрузка: </w:t>
            </w:r>
            <w:r w:rsidRPr="00837317">
              <w:t>≥ 10 и ≤ 20 кг</w:t>
            </w:r>
            <w:r>
              <w:t>;</w:t>
            </w:r>
          </w:p>
          <w:p w14:paraId="6654F695" w14:textId="77777777" w:rsidR="00837317" w:rsidRDefault="00837317" w:rsidP="00EC4DC8">
            <w:pPr>
              <w:pStyle w:val="TableParagraph"/>
              <w:jc w:val="both"/>
            </w:pPr>
            <w:r>
              <w:t>Наличие фильтра сливного отверстия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53BB2043" w14:textId="0D202E3C" w:rsidR="00837317" w:rsidRDefault="00785EB7" w:rsidP="00EC4DC8">
            <w:pPr>
              <w:pStyle w:val="TableParagraph"/>
              <w:jc w:val="both"/>
            </w:pPr>
            <w:r w:rsidRPr="00E66D7B">
              <w:rPr>
                <w:b/>
                <w:bCs/>
              </w:rPr>
              <w:t>Дополнительные характеристики</w:t>
            </w:r>
            <w:r>
              <w:t xml:space="preserve"> (</w:t>
            </w:r>
            <w:r w:rsidRPr="00785EB7">
              <w:t>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</w:t>
            </w:r>
            <w:r>
              <w:t>)</w:t>
            </w:r>
            <w:r w:rsidR="00EC4DC8">
              <w:t>:</w:t>
            </w:r>
          </w:p>
          <w:p w14:paraId="269A6148" w14:textId="78E5FE66" w:rsidR="00E66D7B" w:rsidRPr="00E66D7B" w:rsidRDefault="00E66D7B" w:rsidP="00EC4DC8">
            <w:pPr>
              <w:pStyle w:val="TableParagraph"/>
              <w:jc w:val="both"/>
            </w:pPr>
            <w:r w:rsidRPr="00E66D7B">
              <w:t>Используется на предприятиях общественного питания для очистки картофеля, свеклы, моркови от кожуры.</w:t>
            </w:r>
          </w:p>
          <w:p w14:paraId="7530976E" w14:textId="2EF0D059" w:rsidR="00EC4DC8" w:rsidRDefault="00EC4DC8" w:rsidP="00EC4DC8">
            <w:pPr>
              <w:pStyle w:val="TableParagraph"/>
              <w:jc w:val="both"/>
            </w:pPr>
            <w:r>
              <w:t>Материал корпуса: нержавеющая сталь;</w:t>
            </w:r>
          </w:p>
          <w:p w14:paraId="6775B827" w14:textId="59229975" w:rsidR="005807A5" w:rsidRDefault="005807A5" w:rsidP="00EC4DC8">
            <w:pPr>
              <w:pStyle w:val="TableParagraph"/>
              <w:jc w:val="both"/>
            </w:pPr>
            <w:r>
              <w:t>Крышка с фиксатором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1F65F52C" w14:textId="2A16F5D4" w:rsidR="005807A5" w:rsidRDefault="005807A5" w:rsidP="00EC4DC8">
            <w:pPr>
              <w:pStyle w:val="TableParagraph"/>
              <w:jc w:val="both"/>
            </w:pPr>
            <w:r>
              <w:t>Крышка из прозрачного поликарбоната;</w:t>
            </w:r>
          </w:p>
          <w:p w14:paraId="4DE18F4C" w14:textId="59E03FBF" w:rsidR="005807A5" w:rsidRDefault="005807A5" w:rsidP="00EC4DC8">
            <w:pPr>
              <w:pStyle w:val="TableParagraph"/>
              <w:jc w:val="both"/>
            </w:pPr>
            <w:r>
              <w:t xml:space="preserve">Подставка и </w:t>
            </w:r>
            <w:proofErr w:type="spellStart"/>
            <w:r>
              <w:t>мезгосборник</w:t>
            </w:r>
            <w:proofErr w:type="spellEnd"/>
            <w:r>
              <w:t>: нержавеющая сталь;</w:t>
            </w:r>
          </w:p>
          <w:p w14:paraId="4794E612" w14:textId="4F93299E" w:rsidR="00785EB7" w:rsidRDefault="00837317" w:rsidP="00EC4DC8">
            <w:pPr>
              <w:pStyle w:val="TableParagraph"/>
              <w:jc w:val="both"/>
              <w:rPr>
                <w:spacing w:val="-2"/>
              </w:rPr>
            </w:pPr>
            <w:r w:rsidRPr="00B835D5">
              <w:t>Габариты</w:t>
            </w:r>
            <w:r w:rsidRPr="00B835D5">
              <w:rPr>
                <w:spacing w:val="-13"/>
              </w:rPr>
              <w:t xml:space="preserve"> </w:t>
            </w:r>
            <w:r w:rsidRPr="00B835D5">
              <w:t>(</w:t>
            </w:r>
            <w:proofErr w:type="spellStart"/>
            <w:r w:rsidRPr="00B835D5">
              <w:t>ДхШхВ</w:t>
            </w:r>
            <w:proofErr w:type="spellEnd"/>
            <w:r w:rsidRPr="00B835D5">
              <w:t>),</w:t>
            </w:r>
            <w:r w:rsidRPr="00B835D5">
              <w:rPr>
                <w:spacing w:val="-12"/>
              </w:rPr>
              <w:t xml:space="preserve"> </w:t>
            </w:r>
            <w:r w:rsidRPr="00B835D5">
              <w:t xml:space="preserve">мм: </w:t>
            </w:r>
            <w:r w:rsidR="00664CA7" w:rsidRPr="00664CA7">
              <w:t>≥</w:t>
            </w:r>
            <w:r w:rsidR="00664CA7">
              <w:t xml:space="preserve"> </w:t>
            </w:r>
            <w:r w:rsidR="00785EB7">
              <w:rPr>
                <w:spacing w:val="-2"/>
              </w:rPr>
              <w:t>700</w:t>
            </w:r>
            <w:r w:rsidRPr="00B835D5">
              <w:rPr>
                <w:spacing w:val="-2"/>
              </w:rPr>
              <w:t>x</w:t>
            </w:r>
            <w:r w:rsidR="00785EB7">
              <w:rPr>
                <w:spacing w:val="-2"/>
              </w:rPr>
              <w:t>465</w:t>
            </w:r>
            <w:r w:rsidRPr="00B835D5">
              <w:rPr>
                <w:spacing w:val="-2"/>
              </w:rPr>
              <w:t>x</w:t>
            </w:r>
            <w:r w:rsidR="00785EB7">
              <w:rPr>
                <w:spacing w:val="-2"/>
              </w:rPr>
              <w:t>1125;</w:t>
            </w:r>
          </w:p>
          <w:p w14:paraId="255A61FD" w14:textId="0CE861A2" w:rsidR="00837317" w:rsidRPr="00B835D5" w:rsidRDefault="00837317" w:rsidP="00EC4DC8">
            <w:pPr>
              <w:pStyle w:val="TableParagraph"/>
              <w:jc w:val="both"/>
            </w:pPr>
            <w:r w:rsidRPr="00B835D5">
              <w:t>Масса</w:t>
            </w:r>
            <w:r w:rsidRPr="00B835D5">
              <w:rPr>
                <w:spacing w:val="-9"/>
              </w:rPr>
              <w:t xml:space="preserve"> </w:t>
            </w:r>
            <w:r w:rsidRPr="00B835D5">
              <w:t>без</w:t>
            </w:r>
            <w:r w:rsidRPr="00B835D5">
              <w:rPr>
                <w:spacing w:val="-9"/>
              </w:rPr>
              <w:t xml:space="preserve"> </w:t>
            </w:r>
            <w:r w:rsidRPr="00B835D5">
              <w:t>упаковки,</w:t>
            </w:r>
            <w:r w:rsidRPr="00B835D5">
              <w:rPr>
                <w:spacing w:val="-9"/>
              </w:rPr>
              <w:t xml:space="preserve"> </w:t>
            </w:r>
            <w:r w:rsidRPr="00B835D5">
              <w:t>кг:</w:t>
            </w:r>
            <w:r w:rsidR="00664CA7">
              <w:t xml:space="preserve"> </w:t>
            </w:r>
            <w:r w:rsidR="00664CA7" w:rsidRPr="00664CA7">
              <w:t>≥</w:t>
            </w:r>
            <w:r w:rsidRPr="00B835D5">
              <w:rPr>
                <w:spacing w:val="-9"/>
              </w:rPr>
              <w:t xml:space="preserve"> </w:t>
            </w:r>
            <w:r w:rsidR="00785EB7">
              <w:t>65;</w:t>
            </w:r>
          </w:p>
          <w:p w14:paraId="14FD211E" w14:textId="02CD8F03" w:rsidR="00837317" w:rsidRPr="00B835D5" w:rsidRDefault="00837317" w:rsidP="00EC4DC8">
            <w:pPr>
              <w:pStyle w:val="TableParagraph"/>
              <w:ind w:right="146"/>
              <w:jc w:val="both"/>
            </w:pPr>
            <w:r w:rsidRPr="00B835D5">
              <w:t xml:space="preserve">Напряжение/частота: </w:t>
            </w:r>
            <w:r w:rsidR="00664CA7" w:rsidRPr="00664CA7">
              <w:t>≥</w:t>
            </w:r>
            <w:r w:rsidR="00664CA7">
              <w:t xml:space="preserve"> </w:t>
            </w:r>
            <w:r w:rsidRPr="00B835D5">
              <w:t xml:space="preserve">380 </w:t>
            </w:r>
            <w:r w:rsidRPr="00B835D5">
              <w:rPr>
                <w:spacing w:val="-10"/>
              </w:rPr>
              <w:t>В</w:t>
            </w:r>
            <w:r w:rsidR="00785EB7">
              <w:rPr>
                <w:spacing w:val="-10"/>
              </w:rPr>
              <w:t>;</w:t>
            </w:r>
          </w:p>
          <w:p w14:paraId="4DEC3A77" w14:textId="61747E70" w:rsidR="00837317" w:rsidRDefault="00785EB7" w:rsidP="00EC4DC8">
            <w:pPr>
              <w:pStyle w:val="TableParagraph"/>
              <w:ind w:right="316"/>
              <w:jc w:val="both"/>
            </w:pPr>
            <w:r>
              <w:rPr>
                <w:spacing w:val="-13"/>
              </w:rPr>
              <w:t>Потребляемая</w:t>
            </w:r>
            <w:r w:rsidR="00837317" w:rsidRPr="00B835D5">
              <w:rPr>
                <w:spacing w:val="-13"/>
              </w:rPr>
              <w:t xml:space="preserve"> </w:t>
            </w:r>
            <w:r w:rsidR="00837317" w:rsidRPr="00B835D5">
              <w:t xml:space="preserve">мощность, кВт: </w:t>
            </w:r>
            <w:r w:rsidR="00664CA7" w:rsidRPr="00664CA7">
              <w:t>≥</w:t>
            </w:r>
            <w:r w:rsidR="00664CA7">
              <w:t xml:space="preserve"> </w:t>
            </w:r>
            <w:r w:rsidR="00837317" w:rsidRPr="00B835D5">
              <w:t>0</w:t>
            </w:r>
            <w:r>
              <w:t>,</w:t>
            </w:r>
            <w:r w:rsidR="00837317" w:rsidRPr="00B835D5">
              <w:t>75</w:t>
            </w:r>
            <w:r>
              <w:t>;</w:t>
            </w:r>
          </w:p>
          <w:p w14:paraId="6B05A2D9" w14:textId="57F32011" w:rsidR="00EC4DC8" w:rsidRDefault="00EC4DC8" w:rsidP="00EC4DC8">
            <w:pPr>
              <w:pStyle w:val="TableParagraph"/>
              <w:ind w:right="316"/>
              <w:jc w:val="both"/>
            </w:pPr>
            <w:r>
              <w:t>Кран подачи воды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3050D3B7" w14:textId="25220558" w:rsidR="00785EB7" w:rsidRDefault="00EC4DC8" w:rsidP="00EC4DC8">
            <w:pPr>
              <w:pStyle w:val="TableParagraph"/>
              <w:ind w:right="316"/>
              <w:jc w:val="both"/>
            </w:pPr>
            <w:r>
              <w:t>П</w:t>
            </w:r>
            <w:r w:rsidR="00785EB7">
              <w:t>одключение к воде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2533BA4A" w14:textId="146C17B4" w:rsidR="00EC4DC8" w:rsidRDefault="00EC4DC8" w:rsidP="00EC4DC8">
            <w:pPr>
              <w:pStyle w:val="TableParagraph"/>
              <w:ind w:right="316"/>
              <w:jc w:val="both"/>
            </w:pPr>
            <w:r>
              <w:t>Таймер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11D5FE21" w14:textId="15B551D4" w:rsidR="00EC4DC8" w:rsidRDefault="00EC4DC8" w:rsidP="00EC4DC8">
            <w:pPr>
              <w:pStyle w:val="TableParagraph"/>
              <w:ind w:right="316"/>
              <w:jc w:val="both"/>
            </w:pPr>
            <w:r>
              <w:t>Датчик блокировки двигателя при открытии крышки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487032F5" w14:textId="1D3D2F98" w:rsidR="00EC4DC8" w:rsidRDefault="00EC4DC8" w:rsidP="00EC4DC8">
            <w:pPr>
              <w:pStyle w:val="TableParagraph"/>
              <w:ind w:right="316"/>
              <w:jc w:val="both"/>
            </w:pPr>
            <w:r>
              <w:t>Управление: Механическое;</w:t>
            </w:r>
          </w:p>
          <w:p w14:paraId="4F578B99" w14:textId="55BDE1F1" w:rsidR="00EC4DC8" w:rsidRDefault="00EC4DC8" w:rsidP="00EC4DC8">
            <w:pPr>
              <w:pStyle w:val="TableParagraph"/>
              <w:ind w:right="316"/>
              <w:jc w:val="both"/>
            </w:pPr>
            <w:r>
              <w:t>Крепление к полу с помощью анкеров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7091C2D9" w14:textId="6BB5EA9E" w:rsidR="00EC4DC8" w:rsidRDefault="00EC4DC8" w:rsidP="00EC4DC8">
            <w:pPr>
              <w:pStyle w:val="TableParagraph"/>
              <w:ind w:right="316"/>
              <w:jc w:val="both"/>
            </w:pPr>
            <w:r>
              <w:t>Абразивный круг и боковые стенки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0C4CE723" w14:textId="19EF5BEF" w:rsidR="00837317" w:rsidRPr="001B4548" w:rsidRDefault="00EC4DC8" w:rsidP="001B4548">
            <w:pPr>
              <w:pStyle w:val="TableParagraph"/>
              <w:ind w:right="316"/>
              <w:jc w:val="both"/>
            </w:pPr>
            <w:r>
              <w:t xml:space="preserve">Стенки защиты: </w:t>
            </w:r>
            <w:r w:rsidR="005807A5">
              <w:t xml:space="preserve">корпус: </w:t>
            </w:r>
            <w:r w:rsidR="005807A5">
              <w:rPr>
                <w:lang w:val="en-US"/>
              </w:rPr>
              <w:t>IP</w:t>
            </w:r>
            <w:r w:rsidR="005807A5">
              <w:t xml:space="preserve"> 23, двигатель: </w:t>
            </w:r>
            <w:r w:rsidR="005807A5">
              <w:rPr>
                <w:lang w:val="en-US"/>
              </w:rPr>
              <w:t>IP</w:t>
            </w:r>
            <w:r w:rsidR="005807A5">
              <w:t xml:space="preserve"> 54; </w:t>
            </w:r>
            <w:r w:rsidR="001B4548">
              <w:rPr>
                <w:color w:val="000000"/>
                <w:kern w:val="3"/>
                <w:lang w:eastAsia="ar-SA" w:bidi="fa-I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4BF41D" w14:textId="5C94D711" w:rsidR="00837317" w:rsidRPr="00B835D5" w:rsidRDefault="00837317" w:rsidP="00204EC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B835D5">
              <w:rPr>
                <w:rFonts w:ascii="Times New Roman" w:hAnsi="Times New Roman" w:cs="Times New Roman"/>
                <w:spacing w:val="-2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E10AE6" w14:textId="550B868F" w:rsidR="00837317" w:rsidRPr="00B835D5" w:rsidRDefault="00837317" w:rsidP="00204EC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B835D5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837317" w:rsidRPr="00B835D5" w14:paraId="3175E661" w14:textId="77777777" w:rsidTr="0029457A">
        <w:tblPrEx>
          <w:tblCellMar>
            <w:left w:w="108" w:type="dxa"/>
            <w:right w:w="108" w:type="dxa"/>
          </w:tblCellMar>
        </w:tblPrEx>
        <w:trPr>
          <w:trHeight w:val="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1B39B" w14:textId="77777777" w:rsidR="00837317" w:rsidRPr="00B835D5" w:rsidRDefault="00837317" w:rsidP="00204EC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589558" w14:textId="2B2832DA" w:rsidR="00FE72BF" w:rsidRDefault="00391A7F" w:rsidP="00FE7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Универсальная кухонная машина (</w:t>
            </w:r>
            <w:r w:rsidR="001B4548">
              <w:rPr>
                <w:rFonts w:ascii="Times New Roman" w:hAnsi="Times New Roman" w:cs="Times New Roman"/>
              </w:rPr>
              <w:t>Овощерезательная машина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3424099E" w14:textId="79CC6556" w:rsidR="00837317" w:rsidRPr="00B835D5" w:rsidRDefault="00FE72BF" w:rsidP="00FE72B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433C0C8B" wp14:editId="609E5CE7">
                  <wp:extent cx="1133475" cy="11334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05687F" w14:textId="77777777" w:rsidR="00837317" w:rsidRDefault="001B4548" w:rsidP="00204EC2">
            <w:pPr>
              <w:pStyle w:val="TableParagraph"/>
            </w:pPr>
            <w:r>
              <w:t>27.51.21.121-00000003</w:t>
            </w:r>
          </w:p>
          <w:p w14:paraId="35EFBA9F" w14:textId="4A8EC28D" w:rsidR="001B4548" w:rsidRPr="00B835D5" w:rsidRDefault="001B4548" w:rsidP="00204EC2">
            <w:pPr>
              <w:pStyle w:val="TableParagraph"/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A984E1" w14:textId="0CA993F2" w:rsidR="001B4548" w:rsidRDefault="001B7A8E" w:rsidP="00FA41E5">
            <w:pPr>
              <w:pStyle w:val="TableParagraph"/>
              <w:jc w:val="both"/>
            </w:pPr>
            <w:r>
              <w:t xml:space="preserve">Максимальная скорость: </w:t>
            </w:r>
            <w:r w:rsidRPr="001B7A8E">
              <w:t>&gt;400 об/мин</w:t>
            </w:r>
            <w:r>
              <w:t>;</w:t>
            </w:r>
          </w:p>
          <w:p w14:paraId="636AAFF8" w14:textId="0EF14E8D" w:rsidR="001B7A8E" w:rsidRDefault="001B7A8E" w:rsidP="00FA41E5">
            <w:pPr>
              <w:pStyle w:val="TableParagraph"/>
              <w:jc w:val="both"/>
            </w:pPr>
            <w:r>
              <w:t>Тип насадки:</w:t>
            </w:r>
            <w:r w:rsidR="00CA044F" w:rsidRPr="00CA044F">
              <w:t xml:space="preserve"> Овощерезка</w:t>
            </w:r>
            <w:r w:rsidR="00CA044F">
              <w:t>;</w:t>
            </w:r>
          </w:p>
          <w:p w14:paraId="6DF28D45" w14:textId="7924D423" w:rsidR="001B7A8E" w:rsidRDefault="001B7A8E" w:rsidP="00FA41E5">
            <w:pPr>
              <w:pStyle w:val="TableParagraph"/>
              <w:jc w:val="both"/>
            </w:pPr>
            <w:r>
              <w:t>Тип размещения: Переносная;</w:t>
            </w:r>
          </w:p>
          <w:p w14:paraId="77AF6EC1" w14:textId="2A5D7E66" w:rsidR="001B7A8E" w:rsidRDefault="00E66D7B" w:rsidP="00FA41E5">
            <w:pPr>
              <w:pStyle w:val="TableParagraph"/>
              <w:ind w:left="0"/>
              <w:jc w:val="both"/>
            </w:pPr>
            <w:r w:rsidRPr="00E66D7B">
              <w:rPr>
                <w:b/>
                <w:bCs/>
              </w:rPr>
              <w:t>Дополнительные характеристики</w:t>
            </w:r>
            <w:r w:rsidRPr="00E66D7B"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  <w:p w14:paraId="5FC6E5E5" w14:textId="26E44BDB" w:rsidR="00E66D7B" w:rsidRDefault="00E66D7B" w:rsidP="00FA41E5">
            <w:pPr>
              <w:pStyle w:val="TableParagraph"/>
              <w:ind w:left="0"/>
              <w:jc w:val="both"/>
            </w:pPr>
            <w:r>
              <w:t>Используется на предприятиях общественного питания для нарезки овощей, фруктов, грибов, твердого сыра</w:t>
            </w:r>
            <w:r w:rsidR="00CA044F">
              <w:t xml:space="preserve"> и колбас</w:t>
            </w:r>
            <w:r>
              <w:t>.</w:t>
            </w:r>
          </w:p>
          <w:p w14:paraId="1F3EE561" w14:textId="6F6362C3" w:rsidR="00E837F1" w:rsidRDefault="00E837F1" w:rsidP="00FA41E5">
            <w:pPr>
              <w:pStyle w:val="TableParagraph"/>
              <w:ind w:left="0"/>
              <w:jc w:val="both"/>
            </w:pPr>
            <w:r w:rsidRPr="00E837F1">
              <w:t>Габариты (</w:t>
            </w:r>
            <w:proofErr w:type="spellStart"/>
            <w:r w:rsidRPr="00E837F1">
              <w:t>ДхШхВ</w:t>
            </w:r>
            <w:proofErr w:type="spellEnd"/>
            <w:r w:rsidRPr="00E837F1">
              <w:t xml:space="preserve">), мм: </w:t>
            </w:r>
            <w:r w:rsidR="00664CA7" w:rsidRPr="00664CA7">
              <w:t>≥</w:t>
            </w:r>
            <w:r w:rsidR="00664CA7">
              <w:t xml:space="preserve"> </w:t>
            </w:r>
            <w:r>
              <w:t>485</w:t>
            </w:r>
            <w:r w:rsidRPr="00E837F1">
              <w:t>x</w:t>
            </w:r>
            <w:r>
              <w:t>292</w:t>
            </w:r>
            <w:r w:rsidRPr="00E837F1">
              <w:t>x</w:t>
            </w:r>
            <w:r>
              <w:t>525;</w:t>
            </w:r>
          </w:p>
          <w:p w14:paraId="00C21A06" w14:textId="6E3CC627" w:rsidR="00E837F1" w:rsidRDefault="00E837F1" w:rsidP="00FA41E5">
            <w:pPr>
              <w:pStyle w:val="TableParagraph"/>
              <w:ind w:left="0"/>
              <w:jc w:val="both"/>
            </w:pPr>
            <w:r>
              <w:t xml:space="preserve">Вес (без упаковки), кг: </w:t>
            </w:r>
            <w:r w:rsidR="00664CA7" w:rsidRPr="00664CA7">
              <w:t>≥</w:t>
            </w:r>
            <w:r w:rsidR="00664CA7">
              <w:t xml:space="preserve"> </w:t>
            </w:r>
            <w:r>
              <w:t>21;</w:t>
            </w:r>
          </w:p>
          <w:p w14:paraId="0A6CB44B" w14:textId="7366180D" w:rsidR="00CA044F" w:rsidRDefault="00CA044F" w:rsidP="00FA41E5">
            <w:pPr>
              <w:pStyle w:val="TableParagraph"/>
              <w:ind w:left="0"/>
              <w:jc w:val="both"/>
            </w:pPr>
            <w:r>
              <w:lastRenderedPageBreak/>
              <w:t>Система отключения двигателя при подъеме ручки и открытии крышки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73AA9D19" w14:textId="573D6173" w:rsidR="00E66D7B" w:rsidRDefault="00CA044F" w:rsidP="00FA41E5">
            <w:pPr>
              <w:pStyle w:val="TableParagraph"/>
              <w:ind w:left="0"/>
              <w:jc w:val="both"/>
            </w:pPr>
            <w:r>
              <w:t>Материал корпуса: высококачественная нержавеющая сталь;</w:t>
            </w:r>
          </w:p>
          <w:p w14:paraId="68D07010" w14:textId="1C95B3BB" w:rsidR="00CA044F" w:rsidRDefault="00CA044F" w:rsidP="00FA41E5">
            <w:pPr>
              <w:pStyle w:val="TableParagraph"/>
              <w:ind w:left="0"/>
              <w:jc w:val="both"/>
            </w:pPr>
            <w:r>
              <w:t>Материал откидной крышки и толкатели: пищевой алюминий;</w:t>
            </w:r>
          </w:p>
          <w:p w14:paraId="2877F243" w14:textId="7C43A7CE" w:rsidR="00CA044F" w:rsidRDefault="00CA044F" w:rsidP="00FA41E5">
            <w:pPr>
              <w:pStyle w:val="TableParagraph"/>
              <w:ind w:left="0"/>
              <w:jc w:val="both"/>
            </w:pPr>
            <w:r>
              <w:t>Способ загрузки: 2 (загрузочная воронка; загрузочная горловина с помощью толкателя);</w:t>
            </w:r>
          </w:p>
          <w:p w14:paraId="4A8978E1" w14:textId="35B736C7" w:rsidR="00CA044F" w:rsidRDefault="00CA044F" w:rsidP="00FA41E5">
            <w:pPr>
              <w:pStyle w:val="TableParagraph"/>
              <w:ind w:left="0"/>
              <w:jc w:val="both"/>
            </w:pPr>
            <w:r>
              <w:t xml:space="preserve">Автоматическая остановка </w:t>
            </w:r>
            <w:r w:rsidR="00E837F1">
              <w:t>после обработки каждой порции продукции: да;</w:t>
            </w:r>
          </w:p>
          <w:p w14:paraId="50BD51C6" w14:textId="21B57CF7" w:rsidR="00E837F1" w:rsidRDefault="00E837F1" w:rsidP="00FA41E5">
            <w:pPr>
              <w:pStyle w:val="TableParagraph"/>
              <w:ind w:left="0"/>
              <w:jc w:val="both"/>
            </w:pPr>
            <w:r>
              <w:t xml:space="preserve">Производительность: </w:t>
            </w:r>
            <w:r w:rsidR="00664CA7" w:rsidRPr="00664CA7">
              <w:t>≥</w:t>
            </w:r>
            <w:r>
              <w:t>250 кг/ч;</w:t>
            </w:r>
          </w:p>
          <w:p w14:paraId="52537F4A" w14:textId="7766CA6D" w:rsidR="00E837F1" w:rsidRDefault="00E837F1" w:rsidP="00FA41E5">
            <w:pPr>
              <w:pStyle w:val="TableParagraph"/>
              <w:ind w:left="0"/>
              <w:jc w:val="both"/>
            </w:pPr>
            <w:r>
              <w:t xml:space="preserve">Скорость вращения </w:t>
            </w:r>
            <w:r w:rsidR="00664CA7" w:rsidRPr="00664CA7">
              <w:t>≥</w:t>
            </w:r>
            <w:r>
              <w:t>1400 об/мин;</w:t>
            </w:r>
          </w:p>
          <w:p w14:paraId="7E8BBBB4" w14:textId="448FD051" w:rsidR="00E837F1" w:rsidRDefault="00E837F1" w:rsidP="00FA41E5">
            <w:pPr>
              <w:pStyle w:val="TableParagraph"/>
              <w:ind w:left="0"/>
              <w:jc w:val="both"/>
            </w:pPr>
            <w:r>
              <w:t xml:space="preserve">Производительность: </w:t>
            </w:r>
          </w:p>
          <w:p w14:paraId="5C378C11" w14:textId="20714E38" w:rsidR="00E837F1" w:rsidRDefault="00E837F1" w:rsidP="00FA41E5">
            <w:pPr>
              <w:pStyle w:val="TableParagraph"/>
              <w:ind w:left="0"/>
              <w:jc w:val="both"/>
            </w:pPr>
            <w:r>
              <w:t>- Брусочки 10*10 мм: 250 кг/ч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35D26AD3" w14:textId="75578A16" w:rsidR="00E837F1" w:rsidRDefault="00E837F1" w:rsidP="00FA41E5">
            <w:pPr>
              <w:pStyle w:val="TableParagraph"/>
              <w:ind w:left="0"/>
              <w:jc w:val="both"/>
            </w:pPr>
            <w:r>
              <w:t>- Кубики 10*10*10 мм: 150 кг/ч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3A5973D1" w14:textId="2B3D744C" w:rsidR="00E837F1" w:rsidRDefault="00E837F1" w:rsidP="00FA41E5">
            <w:pPr>
              <w:pStyle w:val="TableParagraph"/>
              <w:ind w:left="0"/>
              <w:jc w:val="both"/>
            </w:pPr>
            <w:r>
              <w:t>- Кружочки (ломтики)толщиной 2 мм: 100 кг/ч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6FA34B44" w14:textId="00ECFAC1" w:rsidR="00E837F1" w:rsidRDefault="00E837F1" w:rsidP="00FA41E5">
            <w:pPr>
              <w:pStyle w:val="TableParagraph"/>
              <w:ind w:left="0"/>
              <w:jc w:val="both"/>
            </w:pPr>
            <w:r>
              <w:t>- Соломка сечением 4,5*3 мм: 130 кг/ч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5D085466" w14:textId="660B8272" w:rsidR="00E837F1" w:rsidRDefault="00E837F1" w:rsidP="00FA41E5">
            <w:pPr>
              <w:pStyle w:val="TableParagraph"/>
              <w:ind w:left="0"/>
              <w:jc w:val="both"/>
            </w:pPr>
            <w:r>
              <w:t>- Соломка сечением 4*2 мм: 130 кг/ч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5D0A00AB" w14:textId="6CDDBD42" w:rsidR="00837317" w:rsidRPr="00B835D5" w:rsidRDefault="00837317" w:rsidP="00FA41E5">
            <w:pPr>
              <w:pStyle w:val="TableParagraph"/>
              <w:spacing w:before="1"/>
              <w:ind w:right="116"/>
              <w:jc w:val="both"/>
            </w:pPr>
            <w:r w:rsidRPr="00B835D5">
              <w:t>Мощность</w:t>
            </w:r>
            <w:r w:rsidRPr="00B835D5">
              <w:rPr>
                <w:spacing w:val="-13"/>
              </w:rPr>
              <w:t xml:space="preserve"> </w:t>
            </w:r>
            <w:r w:rsidRPr="00B835D5">
              <w:t xml:space="preserve">установленного двигателя, кВт </w:t>
            </w:r>
            <w:r w:rsidR="00664CA7" w:rsidRPr="00664CA7">
              <w:t>≥</w:t>
            </w:r>
            <w:r w:rsidRPr="00B835D5">
              <w:t>0,5</w:t>
            </w:r>
            <w:r w:rsidR="00E837F1">
              <w:t>;</w:t>
            </w:r>
            <w:r w:rsidRPr="00B835D5">
              <w:t xml:space="preserve"> </w:t>
            </w:r>
            <w:r w:rsidRPr="00B835D5">
              <w:rPr>
                <w:spacing w:val="-2"/>
              </w:rPr>
              <w:t xml:space="preserve">Номинальная </w:t>
            </w:r>
            <w:r w:rsidRPr="00B835D5">
              <w:t>потребляемая</w:t>
            </w:r>
            <w:r w:rsidRPr="00B835D5">
              <w:rPr>
                <w:spacing w:val="-13"/>
              </w:rPr>
              <w:t xml:space="preserve"> </w:t>
            </w:r>
            <w:r w:rsidRPr="00B835D5">
              <w:t xml:space="preserve">мощность, кВт, </w:t>
            </w:r>
            <w:r w:rsidR="00664CA7" w:rsidRPr="00664CA7">
              <w:t>≥</w:t>
            </w:r>
            <w:r w:rsidRPr="00B835D5">
              <w:t>1,0</w:t>
            </w:r>
          </w:p>
          <w:p w14:paraId="6591B0BD" w14:textId="62C45F17" w:rsidR="00E837F1" w:rsidRPr="00E837F1" w:rsidRDefault="00837317" w:rsidP="00FA41E5">
            <w:pPr>
              <w:pStyle w:val="TableParagraph"/>
              <w:spacing w:before="1" w:line="228" w:lineRule="exact"/>
              <w:jc w:val="both"/>
            </w:pPr>
            <w:r w:rsidRPr="00B835D5">
              <w:t>Питающая</w:t>
            </w:r>
            <w:r w:rsidRPr="00B835D5">
              <w:rPr>
                <w:spacing w:val="-8"/>
              </w:rPr>
              <w:t xml:space="preserve"> </w:t>
            </w:r>
            <w:r w:rsidRPr="00B835D5">
              <w:rPr>
                <w:spacing w:val="-2"/>
              </w:rPr>
              <w:t xml:space="preserve">электросеть: </w:t>
            </w:r>
            <w:r w:rsidRPr="00B835D5">
              <w:t>род</w:t>
            </w:r>
            <w:r w:rsidRPr="00B835D5">
              <w:rPr>
                <w:spacing w:val="-13"/>
              </w:rPr>
              <w:t xml:space="preserve"> </w:t>
            </w:r>
            <w:r w:rsidRPr="00B835D5">
              <w:t>тока:</w:t>
            </w:r>
            <w:r w:rsidRPr="00B835D5">
              <w:rPr>
                <w:spacing w:val="-13"/>
              </w:rPr>
              <w:t xml:space="preserve"> </w:t>
            </w:r>
            <w:r w:rsidRPr="00B835D5">
              <w:t xml:space="preserve">трехфазный, </w:t>
            </w:r>
            <w:r w:rsidRPr="00B835D5">
              <w:rPr>
                <w:spacing w:val="-2"/>
              </w:rPr>
              <w:t xml:space="preserve">переменный номинальное </w:t>
            </w:r>
            <w:r w:rsidRPr="00B835D5">
              <w:t>напряжение,</w:t>
            </w:r>
            <w:r w:rsidRPr="00B835D5">
              <w:rPr>
                <w:spacing w:val="-13"/>
              </w:rPr>
              <w:t xml:space="preserve"> </w:t>
            </w:r>
            <w:r w:rsidRPr="00B835D5">
              <w:t>В</w:t>
            </w:r>
            <w:r w:rsidRPr="00B835D5">
              <w:rPr>
                <w:spacing w:val="-12"/>
              </w:rPr>
              <w:t xml:space="preserve"> </w:t>
            </w:r>
            <w:r w:rsidRPr="00B835D5">
              <w:t>380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36214C" w14:textId="1C9F8046" w:rsidR="00837317" w:rsidRPr="00B835D5" w:rsidRDefault="00837317" w:rsidP="00204EC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B835D5">
              <w:rPr>
                <w:rFonts w:ascii="Times New Roman" w:hAnsi="Times New Roman" w:cs="Times New Roman"/>
                <w:spacing w:val="-2"/>
              </w:rPr>
              <w:lastRenderedPageBreak/>
              <w:t>штука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A823E5" w14:textId="2E08ACDC" w:rsidR="00837317" w:rsidRPr="00B835D5" w:rsidRDefault="00837317" w:rsidP="00204EC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B835D5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837317" w:rsidRPr="00B835D5" w14:paraId="09C68963" w14:textId="77777777" w:rsidTr="0029457A">
        <w:tblPrEx>
          <w:tblCellMar>
            <w:left w:w="108" w:type="dxa"/>
            <w:right w:w="108" w:type="dxa"/>
          </w:tblCellMar>
        </w:tblPrEx>
        <w:trPr>
          <w:trHeight w:val="7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CACA0E" w14:textId="77777777" w:rsidR="00837317" w:rsidRPr="00B835D5" w:rsidRDefault="00837317" w:rsidP="00204EC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4DDBCA" w14:textId="021EA9F9" w:rsidR="00837317" w:rsidRDefault="00391A7F" w:rsidP="00204EC2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Холодильник бытовой (</w:t>
            </w:r>
            <w:r w:rsidR="00837317" w:rsidRPr="00B835D5">
              <w:rPr>
                <w:rFonts w:ascii="Times New Roman" w:hAnsi="Times New Roman" w:cs="Times New Roman"/>
                <w:spacing w:val="-2"/>
              </w:rPr>
              <w:t>Среднетемпературный</w:t>
            </w:r>
            <w:r w:rsidR="001D7881">
              <w:t xml:space="preserve"> х</w:t>
            </w:r>
            <w:r w:rsidR="001D7881" w:rsidRPr="001D7881">
              <w:rPr>
                <w:rFonts w:ascii="Times New Roman" w:hAnsi="Times New Roman" w:cs="Times New Roman"/>
                <w:spacing w:val="-2"/>
              </w:rPr>
              <w:t>олодиль</w:t>
            </w:r>
            <w:r w:rsidR="001D7881">
              <w:rPr>
                <w:rFonts w:ascii="Times New Roman" w:hAnsi="Times New Roman" w:cs="Times New Roman"/>
                <w:spacing w:val="-2"/>
              </w:rPr>
              <w:t>ный шкаф</w:t>
            </w:r>
            <w:r>
              <w:rPr>
                <w:rFonts w:ascii="Times New Roman" w:hAnsi="Times New Roman" w:cs="Times New Roman"/>
                <w:spacing w:val="-2"/>
              </w:rPr>
              <w:t>)</w:t>
            </w:r>
            <w:r w:rsidR="00575BAA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  <w:p w14:paraId="7323645A" w14:textId="75F18B9B" w:rsidR="00575BAA" w:rsidRPr="00575BAA" w:rsidRDefault="00575BAA" w:rsidP="00204EC2">
            <w:pPr>
              <w:rPr>
                <w:rFonts w:ascii="Times New Roman" w:hAnsi="Times New Roman" w:cs="Times New Roman"/>
                <w:color w:val="2E74B5" w:themeColor="accent1" w:themeShade="BF"/>
                <w:spacing w:val="-2"/>
              </w:rPr>
            </w:pPr>
            <w:proofErr w:type="spellStart"/>
            <w:r w:rsidRPr="00575BAA">
              <w:rPr>
                <w:rFonts w:ascii="Times New Roman" w:hAnsi="Times New Roman" w:cs="Times New Roman"/>
                <w:color w:val="2E74B5" w:themeColor="accent1" w:themeShade="BF"/>
                <w:spacing w:val="-2"/>
                <w:lang w:val="en-US"/>
              </w:rPr>
              <w:t>Carboma</w:t>
            </w:r>
            <w:proofErr w:type="spellEnd"/>
            <w:r w:rsidRPr="00575BAA">
              <w:rPr>
                <w:rFonts w:ascii="Times New Roman" w:hAnsi="Times New Roman" w:cs="Times New Roman"/>
                <w:color w:val="2E74B5" w:themeColor="accent1" w:themeShade="BF"/>
                <w:spacing w:val="-2"/>
              </w:rPr>
              <w:t xml:space="preserve"> </w:t>
            </w:r>
            <w:r w:rsidRPr="00575BAA">
              <w:rPr>
                <w:rFonts w:ascii="Times New Roman" w:hAnsi="Times New Roman" w:cs="Times New Roman"/>
                <w:color w:val="2E74B5" w:themeColor="accent1" w:themeShade="BF"/>
                <w:spacing w:val="-2"/>
                <w:lang w:val="en-US"/>
              </w:rPr>
              <w:t>R</w:t>
            </w:r>
            <w:r w:rsidRPr="00575BAA">
              <w:rPr>
                <w:rFonts w:ascii="Times New Roman" w:hAnsi="Times New Roman" w:cs="Times New Roman"/>
                <w:color w:val="2E74B5" w:themeColor="accent1" w:themeShade="BF"/>
                <w:spacing w:val="-2"/>
              </w:rPr>
              <w:t xml:space="preserve"> 560 </w:t>
            </w:r>
            <w:r w:rsidRPr="00575BAA">
              <w:rPr>
                <w:rFonts w:ascii="Times New Roman" w:hAnsi="Times New Roman" w:cs="Times New Roman"/>
                <w:color w:val="2E74B5" w:themeColor="accent1" w:themeShade="BF"/>
                <w:spacing w:val="-2"/>
                <w:lang w:val="en-US"/>
              </w:rPr>
              <w:t>C</w:t>
            </w:r>
            <w:r w:rsidRPr="00575BAA">
              <w:rPr>
                <w:rFonts w:ascii="Times New Roman" w:hAnsi="Times New Roman" w:cs="Times New Roman"/>
                <w:color w:val="2E74B5" w:themeColor="accent1" w:themeShade="BF"/>
                <w:spacing w:val="-2"/>
              </w:rPr>
              <w:t xml:space="preserve"> или эквивалент</w:t>
            </w:r>
          </w:p>
          <w:p w14:paraId="17B67E83" w14:textId="02DFC21B" w:rsidR="00837317" w:rsidRPr="00B835D5" w:rsidRDefault="00575BAA" w:rsidP="00204EC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5D26310A" wp14:editId="33659026">
                  <wp:extent cx="1052036" cy="22383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967" cy="2253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2E09BE" w14:textId="3EEE4E7B" w:rsidR="00837317" w:rsidRDefault="001D7881" w:rsidP="00204EC2">
            <w:pPr>
              <w:pStyle w:val="TableParagraph"/>
            </w:pPr>
            <w:r>
              <w:t>27.51.11.110-000000</w:t>
            </w:r>
            <w:r w:rsidR="004523B0">
              <w:t>06</w:t>
            </w:r>
          </w:p>
          <w:p w14:paraId="586178F0" w14:textId="77777777" w:rsidR="00FA41E5" w:rsidRDefault="00FA41E5" w:rsidP="00204EC2">
            <w:pPr>
              <w:pStyle w:val="TableParagraph"/>
            </w:pPr>
          </w:p>
          <w:p w14:paraId="033A196F" w14:textId="61CA8AF0" w:rsidR="00FA41E5" w:rsidRPr="00B835D5" w:rsidRDefault="00FA41E5" w:rsidP="00204EC2">
            <w:pPr>
              <w:pStyle w:val="TableParagraph"/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3A3DE2" w14:textId="21020E10" w:rsidR="001D7881" w:rsidRDefault="00672A0D" w:rsidP="00FA41E5">
            <w:pPr>
              <w:pStyle w:val="TableParagraph"/>
              <w:jc w:val="both"/>
            </w:pPr>
            <w:r>
              <w:t xml:space="preserve">Вид холодильника по способу установки: </w:t>
            </w:r>
            <w:proofErr w:type="spellStart"/>
            <w:r>
              <w:t>Отдельностоящий</w:t>
            </w:r>
            <w:proofErr w:type="spellEnd"/>
            <w:r>
              <w:t>;</w:t>
            </w:r>
          </w:p>
          <w:p w14:paraId="66E251FB" w14:textId="3A848E3F" w:rsidR="00672A0D" w:rsidRDefault="00672A0D" w:rsidP="00FA41E5">
            <w:pPr>
              <w:pStyle w:val="TableParagraph"/>
              <w:jc w:val="both"/>
            </w:pPr>
            <w:r>
              <w:t xml:space="preserve">Общий объем холодильника: </w:t>
            </w:r>
            <w:r w:rsidRPr="00672A0D">
              <w:t>ДМ3</w:t>
            </w:r>
            <w:proofErr w:type="gramStart"/>
            <w:r w:rsidRPr="00672A0D">
              <w:t>, &gt;</w:t>
            </w:r>
            <w:proofErr w:type="gramEnd"/>
            <w:r w:rsidRPr="00672A0D">
              <w:t xml:space="preserve"> 500 и ≤ 600 Л</w:t>
            </w:r>
            <w:r>
              <w:t>;</w:t>
            </w:r>
          </w:p>
          <w:p w14:paraId="0A51D929" w14:textId="2C8EE7D5" w:rsidR="00672A0D" w:rsidRDefault="00672A0D" w:rsidP="00FA41E5">
            <w:pPr>
              <w:pStyle w:val="TableParagraph"/>
              <w:jc w:val="both"/>
            </w:pPr>
            <w:r>
              <w:t>Инверторный тип холодильника</w:t>
            </w:r>
            <w:proofErr w:type="gramStart"/>
            <w:r>
              <w:t>:</w:t>
            </w:r>
            <w:r w:rsidR="00575BAA">
              <w:t xml:space="preserve"> Да</w:t>
            </w:r>
            <w:proofErr w:type="gramEnd"/>
            <w:r w:rsidR="00CB55A9">
              <w:t>;</w:t>
            </w:r>
          </w:p>
          <w:p w14:paraId="326E9DF9" w14:textId="7D40433A" w:rsidR="00672A0D" w:rsidRDefault="00672A0D" w:rsidP="00FA41E5">
            <w:pPr>
              <w:pStyle w:val="TableParagraph"/>
              <w:jc w:val="both"/>
            </w:pPr>
            <w:r>
              <w:t>Наличие морозильной камеры</w:t>
            </w:r>
            <w:proofErr w:type="gramStart"/>
            <w:r>
              <w:t>: Нет</w:t>
            </w:r>
            <w:proofErr w:type="gramEnd"/>
            <w:r>
              <w:t>;</w:t>
            </w:r>
          </w:p>
          <w:p w14:paraId="25600EB8" w14:textId="17E64FD9" w:rsidR="00672A0D" w:rsidRDefault="00672A0D" w:rsidP="00FA41E5">
            <w:pPr>
              <w:pStyle w:val="TableParagraph"/>
              <w:jc w:val="both"/>
            </w:pPr>
            <w:r>
              <w:t xml:space="preserve">Класс энергоэффективности: </w:t>
            </w:r>
            <w:r w:rsidR="00CB55A9" w:rsidRPr="00CB55A9">
              <w:t>не ниже А</w:t>
            </w:r>
            <w:r w:rsidR="00CB55A9">
              <w:t>;</w:t>
            </w:r>
          </w:p>
          <w:p w14:paraId="7991E6CF" w14:textId="11B31556" w:rsidR="00CB55A9" w:rsidRDefault="00CB55A9" w:rsidP="00FA41E5">
            <w:pPr>
              <w:pStyle w:val="TableParagraph"/>
              <w:ind w:left="0"/>
              <w:jc w:val="both"/>
            </w:pPr>
            <w:r w:rsidRPr="00CB55A9">
              <w:rPr>
                <w:b/>
                <w:bCs/>
              </w:rPr>
              <w:t>Дополнительные характеристики</w:t>
            </w:r>
            <w:r w:rsidRPr="00CB55A9">
              <w:t xml:space="preserve"> (</w:t>
            </w:r>
            <w:r>
              <w:t>в</w:t>
            </w:r>
            <w:r w:rsidRPr="00CB55A9">
              <w:t xml:space="preserve">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  <w:p w14:paraId="3A77293F" w14:textId="37377995" w:rsidR="00FA41E5" w:rsidRDefault="00FA41E5" w:rsidP="00FA41E5">
            <w:pPr>
              <w:pStyle w:val="TableParagraph"/>
              <w:jc w:val="both"/>
            </w:pPr>
            <w:r>
              <w:t>Корпус: нержавеющая сталь;</w:t>
            </w:r>
          </w:p>
          <w:p w14:paraId="4BC8A0A6" w14:textId="1E65C7B1" w:rsidR="00837317" w:rsidRDefault="00837317" w:rsidP="00FA41E5">
            <w:pPr>
              <w:pStyle w:val="TableParagraph"/>
              <w:jc w:val="both"/>
              <w:rPr>
                <w:spacing w:val="-2"/>
              </w:rPr>
            </w:pPr>
            <w:r w:rsidRPr="00B835D5">
              <w:t>Габариты в упаковке (</w:t>
            </w:r>
            <w:proofErr w:type="spellStart"/>
            <w:r w:rsidRPr="00B835D5">
              <w:t>ДхШхВ</w:t>
            </w:r>
            <w:proofErr w:type="spellEnd"/>
            <w:r w:rsidRPr="00B835D5">
              <w:t>),</w:t>
            </w:r>
            <w:r w:rsidRPr="00B835D5">
              <w:rPr>
                <w:spacing w:val="-13"/>
              </w:rPr>
              <w:t xml:space="preserve"> </w:t>
            </w:r>
            <w:r w:rsidRPr="00B835D5">
              <w:t>мм:</w:t>
            </w:r>
            <w:r w:rsidR="00664CA7">
              <w:t xml:space="preserve"> </w:t>
            </w:r>
            <w:r w:rsidR="00664CA7" w:rsidRPr="00664CA7">
              <w:t>≥</w:t>
            </w:r>
            <w:r w:rsidRPr="00B835D5">
              <w:t xml:space="preserve"> </w:t>
            </w:r>
            <w:r w:rsidR="00CB55A9">
              <w:t>645</w:t>
            </w:r>
            <w:r w:rsidRPr="00B835D5">
              <w:rPr>
                <w:spacing w:val="-2"/>
              </w:rPr>
              <w:t>х</w:t>
            </w:r>
            <w:r w:rsidR="00CB55A9">
              <w:rPr>
                <w:spacing w:val="-2"/>
              </w:rPr>
              <w:t>825</w:t>
            </w:r>
            <w:r w:rsidRPr="00B835D5">
              <w:rPr>
                <w:spacing w:val="-2"/>
              </w:rPr>
              <w:t>х</w:t>
            </w:r>
            <w:r w:rsidR="00CB55A9">
              <w:rPr>
                <w:spacing w:val="-2"/>
              </w:rPr>
              <w:t>2020;</w:t>
            </w:r>
          </w:p>
          <w:p w14:paraId="26AD60F3" w14:textId="700C3610" w:rsidR="00FB6879" w:rsidRPr="00B835D5" w:rsidRDefault="00FB6879" w:rsidP="00FA41E5">
            <w:pPr>
              <w:pStyle w:val="TableParagraph"/>
              <w:jc w:val="both"/>
            </w:pPr>
            <w:r>
              <w:rPr>
                <w:spacing w:val="-2"/>
              </w:rPr>
              <w:t>Высота с выдвинутыми ножками:</w:t>
            </w:r>
            <w:r w:rsidR="00664CA7">
              <w:t xml:space="preserve"> </w:t>
            </w:r>
            <w:r w:rsidR="00664CA7" w:rsidRPr="00664CA7">
              <w:rPr>
                <w:spacing w:val="-2"/>
              </w:rPr>
              <w:t>≥</w:t>
            </w:r>
            <w:r>
              <w:rPr>
                <w:spacing w:val="-2"/>
              </w:rPr>
              <w:t xml:space="preserve"> 2070 </w:t>
            </w:r>
            <w:r w:rsidR="004523B0">
              <w:rPr>
                <w:spacing w:val="-2"/>
              </w:rPr>
              <w:t>м</w:t>
            </w:r>
            <w:r>
              <w:rPr>
                <w:spacing w:val="-2"/>
              </w:rPr>
              <w:t>м;</w:t>
            </w:r>
          </w:p>
          <w:p w14:paraId="60F7401B" w14:textId="664017F4" w:rsidR="00CB55A9" w:rsidRDefault="00CB55A9" w:rsidP="00FA41E5">
            <w:pPr>
              <w:pStyle w:val="TableParagraph"/>
              <w:jc w:val="both"/>
            </w:pPr>
            <w:r>
              <w:t>Цвет: серебристый;</w:t>
            </w:r>
          </w:p>
          <w:p w14:paraId="43E3C8C7" w14:textId="124361F6" w:rsidR="00FA41E5" w:rsidRDefault="00FA41E5" w:rsidP="00FA41E5">
            <w:pPr>
              <w:pStyle w:val="TableParagraph"/>
              <w:jc w:val="both"/>
            </w:pPr>
            <w:r>
              <w:t>Перевешивание двери для открывания справа налево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7CB61734" w14:textId="404EA88E" w:rsidR="00FB6879" w:rsidRDefault="00FB6879" w:rsidP="00FA41E5">
            <w:pPr>
              <w:pStyle w:val="TableParagraph"/>
              <w:jc w:val="both"/>
            </w:pPr>
            <w:r>
              <w:t xml:space="preserve">Вес без упаковки: </w:t>
            </w:r>
            <w:r w:rsidR="00664CA7" w:rsidRPr="00664CA7">
              <w:t>≥</w:t>
            </w:r>
            <w:r>
              <w:t>120 кг;</w:t>
            </w:r>
          </w:p>
          <w:p w14:paraId="4F564F42" w14:textId="68830B83" w:rsidR="00FB6879" w:rsidRDefault="00837317" w:rsidP="00FA41E5">
            <w:pPr>
              <w:pStyle w:val="TableParagraph"/>
              <w:jc w:val="both"/>
            </w:pPr>
            <w:r w:rsidRPr="00B835D5">
              <w:t>Масса</w:t>
            </w:r>
            <w:r w:rsidRPr="00B835D5">
              <w:rPr>
                <w:spacing w:val="-9"/>
              </w:rPr>
              <w:t xml:space="preserve"> </w:t>
            </w:r>
            <w:r w:rsidRPr="00B835D5">
              <w:t>в</w:t>
            </w:r>
            <w:r w:rsidRPr="00B835D5">
              <w:rPr>
                <w:spacing w:val="-10"/>
              </w:rPr>
              <w:t xml:space="preserve"> </w:t>
            </w:r>
            <w:r w:rsidRPr="00B835D5">
              <w:t>упаковке,</w:t>
            </w:r>
            <w:r w:rsidRPr="00B835D5">
              <w:rPr>
                <w:spacing w:val="-9"/>
              </w:rPr>
              <w:t xml:space="preserve"> </w:t>
            </w:r>
            <w:r w:rsidRPr="00B835D5">
              <w:t>кг:</w:t>
            </w:r>
            <w:r w:rsidRPr="00B835D5">
              <w:rPr>
                <w:spacing w:val="-9"/>
              </w:rPr>
              <w:t xml:space="preserve"> </w:t>
            </w:r>
            <w:r w:rsidR="00664CA7" w:rsidRPr="00664CA7">
              <w:rPr>
                <w:spacing w:val="-9"/>
              </w:rPr>
              <w:t>≥</w:t>
            </w:r>
            <w:r w:rsidR="00664CA7">
              <w:rPr>
                <w:spacing w:val="-9"/>
              </w:rPr>
              <w:t xml:space="preserve"> </w:t>
            </w:r>
            <w:r w:rsidRPr="00B835D5">
              <w:t>130</w:t>
            </w:r>
            <w:r w:rsidR="00CB55A9">
              <w:t>;</w:t>
            </w:r>
          </w:p>
          <w:p w14:paraId="5B1F53DB" w14:textId="77777777" w:rsidR="00FB6879" w:rsidRDefault="00FB6879" w:rsidP="00FA41E5">
            <w:pPr>
              <w:pStyle w:val="TableParagraph"/>
              <w:jc w:val="both"/>
            </w:pPr>
            <w:r>
              <w:t>Тип двери: стеклянная распашная;</w:t>
            </w:r>
          </w:p>
          <w:p w14:paraId="36573C0D" w14:textId="3F212F46" w:rsidR="00FB6879" w:rsidRDefault="00FB6879" w:rsidP="00FA41E5">
            <w:pPr>
              <w:pStyle w:val="TableParagraph"/>
              <w:jc w:val="both"/>
            </w:pPr>
            <w:r>
              <w:t>Полки решетки, с бортиком, регулируемые по высоте, шт.: 4;</w:t>
            </w:r>
          </w:p>
          <w:p w14:paraId="5F379795" w14:textId="7EE37B83" w:rsidR="00FB6879" w:rsidRDefault="00FB6879" w:rsidP="00FA41E5">
            <w:pPr>
              <w:pStyle w:val="TableParagraph"/>
              <w:jc w:val="both"/>
            </w:pPr>
            <w:r>
              <w:t xml:space="preserve">Размер полки, см: </w:t>
            </w:r>
            <w:r w:rsidR="00664CA7" w:rsidRPr="00664CA7">
              <w:t>≥</w:t>
            </w:r>
            <w:r w:rsidR="00664CA7">
              <w:t xml:space="preserve"> </w:t>
            </w:r>
            <w:r>
              <w:t>71*46;</w:t>
            </w:r>
          </w:p>
          <w:p w14:paraId="417FDA62" w14:textId="569784D9" w:rsidR="00FB6879" w:rsidRDefault="00FB6879" w:rsidP="00FA41E5">
            <w:pPr>
              <w:pStyle w:val="TableParagraph"/>
              <w:jc w:val="both"/>
            </w:pPr>
            <w:r>
              <w:t>Нагрузка на полку, кг: до 20;</w:t>
            </w:r>
          </w:p>
          <w:p w14:paraId="6A8304E4" w14:textId="24A53437" w:rsidR="00FB6879" w:rsidRDefault="00FB6879" w:rsidP="00FA41E5">
            <w:pPr>
              <w:pStyle w:val="TableParagraph"/>
              <w:jc w:val="both"/>
            </w:pPr>
            <w:r>
              <w:t>Охлаждение: динамическое;</w:t>
            </w:r>
            <w:r w:rsidR="00664CA7">
              <w:t xml:space="preserve"> </w:t>
            </w:r>
          </w:p>
          <w:p w14:paraId="6CDE824E" w14:textId="56D064F9" w:rsidR="00837317" w:rsidRPr="00B835D5" w:rsidRDefault="00FB6879" w:rsidP="00FA41E5">
            <w:pPr>
              <w:pStyle w:val="TableParagraph"/>
              <w:jc w:val="both"/>
            </w:pPr>
            <w:r>
              <w:t>Рабочая температура, ℃: +1…+12;</w:t>
            </w:r>
            <w:r w:rsidR="00837317" w:rsidRPr="00B835D5">
              <w:t xml:space="preserve"> </w:t>
            </w:r>
          </w:p>
          <w:p w14:paraId="3D715D56" w14:textId="77777777" w:rsidR="00FA41E5" w:rsidRDefault="00FB6879" w:rsidP="00FA41E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1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Номинальное напряжение</w:t>
            </w:r>
            <w:r w:rsidR="00FA41E5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, В: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220</w:t>
            </w:r>
            <w:r w:rsidR="00FA41E5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;</w:t>
            </w:r>
          </w:p>
          <w:p w14:paraId="557E4F7E" w14:textId="77777777" w:rsidR="00837317" w:rsidRDefault="00FA41E5" w:rsidP="00FA41E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1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Подсветка: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val="en-US" w:eastAsia="ar-SA" w:bidi="fa-IR"/>
              </w:rPr>
              <w:t>LED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;</w:t>
            </w:r>
          </w:p>
          <w:p w14:paraId="4F203225" w14:textId="1A6896F8" w:rsidR="00FA41E5" w:rsidRPr="00B835D5" w:rsidRDefault="00FA41E5" w:rsidP="00FA41E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1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Хладагент:</w:t>
            </w:r>
            <w:r w:rsidR="0088758E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 xml:space="preserve"> </w:t>
            </w:r>
            <w:r w:rsidRPr="00FA41E5"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R404a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;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308504" w14:textId="49D76501" w:rsidR="00837317" w:rsidRPr="00B835D5" w:rsidRDefault="00837317" w:rsidP="00204EC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 w:rsidRPr="00B835D5">
              <w:rPr>
                <w:rFonts w:ascii="Times New Roman" w:hAnsi="Times New Roman" w:cs="Times New Roman"/>
                <w:spacing w:val="-2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6BC08B" w14:textId="57FA2383" w:rsidR="00837317" w:rsidRPr="00B835D5" w:rsidRDefault="00A5427C" w:rsidP="00204EC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  <w:t>1</w:t>
            </w:r>
          </w:p>
        </w:tc>
      </w:tr>
      <w:tr w:rsidR="00E837F1" w:rsidRPr="00B835D5" w14:paraId="4D11751C" w14:textId="77777777" w:rsidTr="00E837F1">
        <w:tblPrEx>
          <w:tblCellMar>
            <w:left w:w="108" w:type="dxa"/>
            <w:right w:w="108" w:type="dxa"/>
          </w:tblCellMar>
        </w:tblPrEx>
        <w:trPr>
          <w:trHeight w:val="213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3AA7C8" w14:textId="675D8A28" w:rsidR="00E837F1" w:rsidRPr="00B835D5" w:rsidRDefault="00E837F1" w:rsidP="00204EC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lang w:eastAsia="ar-SA" w:bidi="fa-IR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C50BE1A" w14:textId="4D8FFE48" w:rsidR="00E837F1" w:rsidRDefault="00391A7F" w:rsidP="00EC4DCB">
            <w:pPr>
              <w:pStyle w:val="TableParagraph"/>
              <w:spacing w:line="225" w:lineRule="exact"/>
              <w:ind w:left="0"/>
              <w:rPr>
                <w:spacing w:val="-2"/>
              </w:rPr>
            </w:pPr>
            <w:r w:rsidRPr="00391A7F">
              <w:rPr>
                <w:spacing w:val="-2"/>
              </w:rPr>
              <w:t>Холодильник бытовой</w:t>
            </w:r>
            <w:r>
              <w:rPr>
                <w:spacing w:val="-2"/>
              </w:rPr>
              <w:t xml:space="preserve"> (</w:t>
            </w:r>
            <w:r w:rsidR="00575BAA" w:rsidRPr="00575BAA">
              <w:rPr>
                <w:spacing w:val="-2"/>
              </w:rPr>
              <w:t>Среднетемпературный холодильный шкаф</w:t>
            </w:r>
            <w:r>
              <w:rPr>
                <w:spacing w:val="-2"/>
              </w:rPr>
              <w:t>)</w:t>
            </w:r>
            <w:r w:rsidR="00FA41E5">
              <w:rPr>
                <w:spacing w:val="-2"/>
              </w:rPr>
              <w:t xml:space="preserve"> </w:t>
            </w:r>
          </w:p>
          <w:p w14:paraId="2BBB2BDB" w14:textId="468E46CD" w:rsidR="00575BAA" w:rsidRDefault="00575BAA" w:rsidP="00EC4DCB">
            <w:pPr>
              <w:pStyle w:val="TableParagraph"/>
              <w:spacing w:line="225" w:lineRule="exact"/>
              <w:ind w:left="0"/>
              <w:rPr>
                <w:spacing w:val="-2"/>
              </w:rPr>
            </w:pPr>
          </w:p>
          <w:p w14:paraId="5B3F02EF" w14:textId="6DEEDF81" w:rsidR="00575BAA" w:rsidRPr="00575BAA" w:rsidRDefault="00575BAA" w:rsidP="00EC4DCB">
            <w:pPr>
              <w:pStyle w:val="TableParagraph"/>
              <w:spacing w:line="225" w:lineRule="exact"/>
              <w:ind w:left="0"/>
              <w:rPr>
                <w:color w:val="2E74B5" w:themeColor="accent1" w:themeShade="BF"/>
                <w:spacing w:val="-2"/>
              </w:rPr>
            </w:pPr>
            <w:proofErr w:type="spellStart"/>
            <w:r w:rsidRPr="00575BAA">
              <w:rPr>
                <w:color w:val="2E74B5" w:themeColor="accent1" w:themeShade="BF"/>
                <w:spacing w:val="-2"/>
                <w:lang w:val="en-US"/>
              </w:rPr>
              <w:t>Abat</w:t>
            </w:r>
            <w:proofErr w:type="spellEnd"/>
            <w:r w:rsidRPr="00575BAA">
              <w:rPr>
                <w:color w:val="2E74B5" w:themeColor="accent1" w:themeShade="BF"/>
                <w:spacing w:val="-2"/>
              </w:rPr>
              <w:t xml:space="preserve"> Шхс-1,4 </w:t>
            </w:r>
            <w:proofErr w:type="spellStart"/>
            <w:r w:rsidRPr="00575BAA">
              <w:rPr>
                <w:color w:val="2E74B5" w:themeColor="accent1" w:themeShade="BF"/>
                <w:spacing w:val="-2"/>
              </w:rPr>
              <w:t>краш</w:t>
            </w:r>
            <w:proofErr w:type="spellEnd"/>
            <w:r w:rsidRPr="00575BAA">
              <w:rPr>
                <w:color w:val="2E74B5" w:themeColor="accent1" w:themeShade="BF"/>
                <w:spacing w:val="-2"/>
              </w:rPr>
              <w:t xml:space="preserve"> или эквивалент</w:t>
            </w:r>
          </w:p>
          <w:p w14:paraId="78DD9EBF" w14:textId="000154EC" w:rsidR="00575BAA" w:rsidRDefault="00CB55A9" w:rsidP="00EC4DCB">
            <w:pPr>
              <w:pStyle w:val="TableParagraph"/>
              <w:spacing w:line="225" w:lineRule="exact"/>
              <w:ind w:left="0"/>
              <w:rPr>
                <w:spacing w:val="-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F0AE39" wp14:editId="0EF2E368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39369</wp:posOffset>
                  </wp:positionV>
                  <wp:extent cx="1016874" cy="1133475"/>
                  <wp:effectExtent l="0" t="0" r="0" b="0"/>
                  <wp:wrapNone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873" cy="1134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4376D3" w14:textId="03708229" w:rsidR="00575BAA" w:rsidRPr="00B835D5" w:rsidRDefault="00575BAA" w:rsidP="00EC4DCB">
            <w:pPr>
              <w:pStyle w:val="TableParagraph"/>
              <w:spacing w:line="225" w:lineRule="exact"/>
              <w:ind w:left="0"/>
              <w:rPr>
                <w:spacing w:val="-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CB1391" w14:textId="4784481E" w:rsidR="00E837F1" w:rsidRDefault="00CB55A9" w:rsidP="00204EC2">
            <w:pPr>
              <w:pStyle w:val="TableParagraph"/>
            </w:pPr>
            <w:r w:rsidRPr="00CB55A9">
              <w:t>27.51.11.110-000000</w:t>
            </w:r>
            <w:r w:rsidR="00304428">
              <w:t>01</w:t>
            </w:r>
          </w:p>
          <w:p w14:paraId="5AD634F7" w14:textId="77777777" w:rsidR="00CB55A9" w:rsidRDefault="00CB55A9" w:rsidP="00204EC2">
            <w:pPr>
              <w:pStyle w:val="TableParagraph"/>
            </w:pPr>
          </w:p>
          <w:p w14:paraId="7D24F7FC" w14:textId="77777777" w:rsidR="00CB55A9" w:rsidRDefault="00CB55A9" w:rsidP="00204EC2">
            <w:pPr>
              <w:pStyle w:val="TableParagraph"/>
            </w:pPr>
          </w:p>
          <w:p w14:paraId="58A8B79F" w14:textId="77777777" w:rsidR="00CB55A9" w:rsidRDefault="00CB55A9" w:rsidP="00204EC2">
            <w:pPr>
              <w:pStyle w:val="TableParagraph"/>
            </w:pPr>
          </w:p>
          <w:p w14:paraId="1CF6D649" w14:textId="77777777" w:rsidR="00CB55A9" w:rsidRDefault="00CB55A9" w:rsidP="00204EC2">
            <w:pPr>
              <w:pStyle w:val="TableParagraph"/>
            </w:pPr>
          </w:p>
          <w:p w14:paraId="19D85906" w14:textId="77777777" w:rsidR="00CB55A9" w:rsidRDefault="00CB55A9" w:rsidP="00204EC2">
            <w:pPr>
              <w:pStyle w:val="TableParagraph"/>
            </w:pPr>
          </w:p>
          <w:p w14:paraId="63E020D7" w14:textId="77777777" w:rsidR="00CB55A9" w:rsidRDefault="00CB55A9" w:rsidP="00204EC2">
            <w:pPr>
              <w:pStyle w:val="TableParagraph"/>
            </w:pPr>
          </w:p>
          <w:p w14:paraId="72EDC630" w14:textId="77777777" w:rsidR="00CB55A9" w:rsidRDefault="00CB55A9" w:rsidP="00204EC2">
            <w:pPr>
              <w:pStyle w:val="TableParagraph"/>
            </w:pPr>
          </w:p>
          <w:p w14:paraId="719A1404" w14:textId="77777777" w:rsidR="00CB55A9" w:rsidRDefault="00CB55A9" w:rsidP="00204EC2">
            <w:pPr>
              <w:pStyle w:val="TableParagraph"/>
            </w:pPr>
          </w:p>
          <w:p w14:paraId="512E7780" w14:textId="77777777" w:rsidR="00CB55A9" w:rsidRDefault="00CB55A9" w:rsidP="00204EC2">
            <w:pPr>
              <w:pStyle w:val="TableParagraph"/>
            </w:pPr>
          </w:p>
          <w:p w14:paraId="0D45BB22" w14:textId="77777777" w:rsidR="00CB55A9" w:rsidRDefault="00CB55A9" w:rsidP="00204EC2">
            <w:pPr>
              <w:pStyle w:val="TableParagraph"/>
            </w:pPr>
          </w:p>
          <w:p w14:paraId="15326E52" w14:textId="7EAB50BF" w:rsidR="00CB55A9" w:rsidRPr="00B835D5" w:rsidRDefault="00CB55A9" w:rsidP="00204EC2">
            <w:pPr>
              <w:pStyle w:val="TableParagraph"/>
            </w:pPr>
          </w:p>
        </w:tc>
        <w:tc>
          <w:tcPr>
            <w:tcW w:w="5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EE7F0C" w14:textId="77777777" w:rsidR="00FA41E5" w:rsidRDefault="00FA41E5" w:rsidP="00FA41E5">
            <w:pPr>
              <w:pStyle w:val="TableParagraph"/>
              <w:jc w:val="both"/>
            </w:pPr>
            <w:r>
              <w:t xml:space="preserve">Вид холодильника по способу установки: </w:t>
            </w:r>
            <w:proofErr w:type="spellStart"/>
            <w:r>
              <w:t>Отдельностоящий</w:t>
            </w:r>
            <w:proofErr w:type="spellEnd"/>
            <w:r>
              <w:t>;</w:t>
            </w:r>
          </w:p>
          <w:p w14:paraId="1E8CF0B0" w14:textId="1D986268" w:rsidR="00FA41E5" w:rsidRDefault="00FA41E5" w:rsidP="00FA41E5">
            <w:pPr>
              <w:pStyle w:val="TableParagraph"/>
              <w:jc w:val="both"/>
            </w:pPr>
            <w:r>
              <w:t>Общий объем холодильника</w:t>
            </w:r>
            <w:proofErr w:type="gramStart"/>
            <w:r>
              <w:t xml:space="preserve">: </w:t>
            </w:r>
            <w:r w:rsidRPr="00FA41E5">
              <w:t>&gt;</w:t>
            </w:r>
            <w:proofErr w:type="gramEnd"/>
            <w:r w:rsidRPr="00FA41E5">
              <w:t xml:space="preserve"> 1000 Л; ДМ3</w:t>
            </w:r>
            <w:r>
              <w:t>;</w:t>
            </w:r>
          </w:p>
          <w:p w14:paraId="1FFA5732" w14:textId="77777777" w:rsidR="00FA41E5" w:rsidRDefault="00FA41E5" w:rsidP="00FA41E5">
            <w:pPr>
              <w:pStyle w:val="TableParagraph"/>
              <w:jc w:val="both"/>
            </w:pPr>
            <w:r>
              <w:t>Инверторный тип холодильника</w:t>
            </w:r>
            <w:proofErr w:type="gramStart"/>
            <w:r>
              <w:t>: Да</w:t>
            </w:r>
            <w:proofErr w:type="gramEnd"/>
            <w:r>
              <w:t>;</w:t>
            </w:r>
          </w:p>
          <w:p w14:paraId="61EFE909" w14:textId="77777777" w:rsidR="00FA41E5" w:rsidRDefault="00FA41E5" w:rsidP="00FA41E5">
            <w:pPr>
              <w:pStyle w:val="TableParagraph"/>
              <w:jc w:val="both"/>
            </w:pPr>
            <w:r>
              <w:t>Наличие морозильной камеры</w:t>
            </w:r>
            <w:proofErr w:type="gramStart"/>
            <w:r>
              <w:t>: Нет</w:t>
            </w:r>
            <w:proofErr w:type="gramEnd"/>
            <w:r>
              <w:t>;</w:t>
            </w:r>
          </w:p>
          <w:p w14:paraId="4BCBF03C" w14:textId="77777777" w:rsidR="00FA41E5" w:rsidRDefault="00FA41E5" w:rsidP="00FA41E5">
            <w:pPr>
              <w:pStyle w:val="TableParagraph"/>
              <w:jc w:val="both"/>
            </w:pPr>
            <w:r>
              <w:t>Класс энергоэффективности: не ниже А;</w:t>
            </w:r>
          </w:p>
          <w:p w14:paraId="30129DB3" w14:textId="531AACBA" w:rsidR="00E837F1" w:rsidRDefault="00FA41E5" w:rsidP="00FA41E5">
            <w:pPr>
              <w:pStyle w:val="TableParagraph"/>
              <w:jc w:val="both"/>
            </w:pPr>
            <w:r w:rsidRPr="00FA41E5">
              <w:rPr>
                <w:b/>
                <w:bCs/>
              </w:rPr>
              <w:t>Дополнительные характеристики</w:t>
            </w:r>
            <w:r>
              <w:t xml:space="preserve"> (в связи с тем, что описание товара, содержащееся в каталоге товаров, работ, услуг, не содержит в полной мере функциональные, технические, качественные, эксплуатационные характеристики товара, работы, услуги, необходимые для определения соответствия товара потребностям Заказчика, принято решение о включении дополнительных характеристик):</w:t>
            </w:r>
          </w:p>
          <w:p w14:paraId="41613CE7" w14:textId="5AC1783D" w:rsidR="00CF3C09" w:rsidRDefault="00CF3C09" w:rsidP="00FA41E5">
            <w:pPr>
              <w:pStyle w:val="TableParagraph"/>
              <w:jc w:val="both"/>
            </w:pPr>
            <w:r w:rsidRPr="00CF3C09">
              <w:t>Материал корпуса: крашенный металл</w:t>
            </w:r>
            <w:r>
              <w:t>;</w:t>
            </w:r>
          </w:p>
          <w:p w14:paraId="4B2EAE93" w14:textId="54431E8F" w:rsidR="00CF3C09" w:rsidRDefault="00CF3C09" w:rsidP="00FA41E5">
            <w:pPr>
              <w:pStyle w:val="TableParagraph"/>
              <w:jc w:val="both"/>
            </w:pPr>
            <w:r>
              <w:t>Цвет: белый.</w:t>
            </w:r>
          </w:p>
          <w:p w14:paraId="6A6473F8" w14:textId="68DFBCE8" w:rsidR="00FA41E5" w:rsidRDefault="00FA41E5" w:rsidP="00FA41E5">
            <w:pPr>
              <w:pStyle w:val="TableParagraph"/>
              <w:jc w:val="both"/>
            </w:pPr>
            <w:r w:rsidRPr="00FA41E5">
              <w:t>Температурный режим, ℃:</w:t>
            </w:r>
            <w:r>
              <w:t xml:space="preserve"> от</w:t>
            </w:r>
            <w:r w:rsidRPr="00FA41E5">
              <w:t xml:space="preserve"> ± 0</w:t>
            </w:r>
            <w:r>
              <w:t xml:space="preserve"> до +5;</w:t>
            </w:r>
          </w:p>
          <w:p w14:paraId="6A5EFF66" w14:textId="342704DE" w:rsidR="00CF3C09" w:rsidRDefault="00CF3C09" w:rsidP="00FA41E5">
            <w:pPr>
              <w:pStyle w:val="TableParagraph"/>
              <w:jc w:val="both"/>
            </w:pPr>
            <w:r>
              <w:t>Тип охлаждения: динамическое;</w:t>
            </w:r>
          </w:p>
          <w:p w14:paraId="57F296D5" w14:textId="002B2923" w:rsidR="00CF3C09" w:rsidRDefault="00CF3C09" w:rsidP="00FA41E5">
            <w:pPr>
              <w:pStyle w:val="TableParagraph"/>
              <w:jc w:val="both"/>
            </w:pPr>
            <w:r>
              <w:t>Расположение холодильного агрегата: верхнее;</w:t>
            </w:r>
          </w:p>
          <w:p w14:paraId="12D5DBFD" w14:textId="55E4D405" w:rsidR="00CF3C09" w:rsidRDefault="00CF3C09" w:rsidP="00FA41E5">
            <w:pPr>
              <w:pStyle w:val="TableParagraph"/>
              <w:jc w:val="both"/>
            </w:pPr>
            <w:r>
              <w:t>Толщина стенок камеры, мм:</w:t>
            </w:r>
            <w:r w:rsidR="008C186D">
              <w:t xml:space="preserve"> </w:t>
            </w:r>
            <w:r w:rsidR="008C186D" w:rsidRPr="008C186D">
              <w:t>≥</w:t>
            </w:r>
            <w:r>
              <w:t xml:space="preserve"> 57;</w:t>
            </w:r>
          </w:p>
          <w:p w14:paraId="435B6975" w14:textId="24F1E1F6" w:rsidR="00CF3C09" w:rsidRDefault="00CF3C09" w:rsidP="00FA41E5">
            <w:pPr>
              <w:pStyle w:val="TableParagraph"/>
              <w:jc w:val="both"/>
            </w:pPr>
            <w:r>
              <w:t xml:space="preserve">Размер полки, мм: </w:t>
            </w:r>
            <w:r w:rsidR="008C186D" w:rsidRPr="008C186D">
              <w:t>≥</w:t>
            </w:r>
            <w:r w:rsidR="008C186D">
              <w:t xml:space="preserve"> </w:t>
            </w:r>
            <w:r w:rsidR="007D07EF">
              <w:t>682*570;</w:t>
            </w:r>
          </w:p>
          <w:p w14:paraId="4ADC3818" w14:textId="70635291" w:rsidR="007D07EF" w:rsidRDefault="007D07EF" w:rsidP="00FA41E5">
            <w:pPr>
              <w:pStyle w:val="TableParagraph"/>
              <w:jc w:val="both"/>
            </w:pPr>
            <w:r>
              <w:t xml:space="preserve">Максимальная нагрузка на полку, кг: </w:t>
            </w:r>
            <w:r w:rsidR="008C186D" w:rsidRPr="008C186D">
              <w:t>≥</w:t>
            </w:r>
            <w:r w:rsidR="008C186D">
              <w:t xml:space="preserve"> </w:t>
            </w:r>
            <w:r>
              <w:t>40;</w:t>
            </w:r>
          </w:p>
          <w:p w14:paraId="47EDFE82" w14:textId="2DF82BB1" w:rsidR="00CF3C09" w:rsidRDefault="00CF3C09" w:rsidP="00FA41E5">
            <w:pPr>
              <w:pStyle w:val="TableParagraph"/>
              <w:jc w:val="both"/>
            </w:pPr>
            <w:r>
              <w:t>Подключение, В: 220;</w:t>
            </w:r>
          </w:p>
          <w:p w14:paraId="7C4F4459" w14:textId="77777777" w:rsidR="00FA41E5" w:rsidRDefault="00CF3C09" w:rsidP="00FA41E5">
            <w:pPr>
              <w:pStyle w:val="TableParagraph"/>
              <w:jc w:val="both"/>
            </w:pPr>
            <w:r>
              <w:t>Мощность, кВт: 0,383;</w:t>
            </w:r>
          </w:p>
          <w:p w14:paraId="4DCEE27D" w14:textId="67FC9979" w:rsidR="00CF3C09" w:rsidRDefault="00CF3C09" w:rsidP="00FA41E5">
            <w:pPr>
              <w:pStyle w:val="TableParagraph"/>
              <w:jc w:val="both"/>
            </w:pPr>
            <w:r>
              <w:t xml:space="preserve">Ширина, мм: </w:t>
            </w:r>
            <w:r w:rsidR="008C186D" w:rsidRPr="008C186D">
              <w:t>≥</w:t>
            </w:r>
            <w:r w:rsidR="008C186D">
              <w:t xml:space="preserve"> </w:t>
            </w:r>
            <w:r>
              <w:t xml:space="preserve">1485; </w:t>
            </w:r>
          </w:p>
          <w:p w14:paraId="68214719" w14:textId="38607887" w:rsidR="00CF3C09" w:rsidRDefault="00CF3C09" w:rsidP="00FA41E5">
            <w:pPr>
              <w:pStyle w:val="TableParagraph"/>
              <w:jc w:val="both"/>
            </w:pPr>
            <w:r>
              <w:t xml:space="preserve">Глубина, мм: </w:t>
            </w:r>
            <w:r w:rsidR="008C186D" w:rsidRPr="008C186D">
              <w:t>≥</w:t>
            </w:r>
            <w:r w:rsidR="008C186D">
              <w:t xml:space="preserve"> </w:t>
            </w:r>
            <w:r>
              <w:t>850;</w:t>
            </w:r>
          </w:p>
          <w:p w14:paraId="7BE97695" w14:textId="1CFB0FE6" w:rsidR="00CF3C09" w:rsidRDefault="00CF3C09" w:rsidP="00FA41E5">
            <w:pPr>
              <w:pStyle w:val="TableParagraph"/>
              <w:jc w:val="both"/>
            </w:pPr>
            <w:r>
              <w:t xml:space="preserve">Высота, мм: </w:t>
            </w:r>
            <w:r w:rsidR="008C186D" w:rsidRPr="008C186D">
              <w:t>≥</w:t>
            </w:r>
            <w:r w:rsidR="008C186D">
              <w:t xml:space="preserve"> </w:t>
            </w:r>
            <w:r>
              <w:t>2050;</w:t>
            </w:r>
          </w:p>
          <w:p w14:paraId="2388AA33" w14:textId="5A698164" w:rsidR="00CF3C09" w:rsidRDefault="00CF3C09" w:rsidP="00FA41E5">
            <w:pPr>
              <w:pStyle w:val="TableParagraph"/>
              <w:jc w:val="both"/>
            </w:pPr>
            <w:r>
              <w:t>Вес без упаковки, кг:</w:t>
            </w:r>
            <w:r w:rsidR="008C186D">
              <w:t xml:space="preserve"> </w:t>
            </w:r>
            <w:r w:rsidR="008C186D" w:rsidRPr="008C186D">
              <w:t>≥</w:t>
            </w:r>
            <w:r w:rsidR="008C186D">
              <w:t xml:space="preserve"> </w:t>
            </w:r>
            <w:r>
              <w:t>185;</w:t>
            </w:r>
          </w:p>
          <w:p w14:paraId="38FB3C36" w14:textId="77777777" w:rsidR="00CF3C09" w:rsidRDefault="00CF3C09" w:rsidP="00FA41E5">
            <w:pPr>
              <w:pStyle w:val="TableParagraph"/>
              <w:jc w:val="both"/>
            </w:pPr>
            <w:r>
              <w:t>Исполнение двери: глухая;</w:t>
            </w:r>
          </w:p>
          <w:p w14:paraId="2DC724A8" w14:textId="77777777" w:rsidR="00CF3C09" w:rsidRDefault="00CF3C09" w:rsidP="00FA41E5">
            <w:pPr>
              <w:pStyle w:val="TableParagraph"/>
              <w:jc w:val="both"/>
            </w:pPr>
            <w:r>
              <w:t xml:space="preserve">Автоматическая </w:t>
            </w:r>
            <w:proofErr w:type="spellStart"/>
            <w:r>
              <w:t>оттайка</w:t>
            </w:r>
            <w:proofErr w:type="spellEnd"/>
            <w:proofErr w:type="gramStart"/>
            <w:r>
              <w:t>: Да</w:t>
            </w:r>
            <w:proofErr w:type="gramEnd"/>
            <w:r>
              <w:t>;</w:t>
            </w:r>
          </w:p>
          <w:p w14:paraId="7E4E12B9" w14:textId="07416ABF" w:rsidR="00CF3C09" w:rsidRDefault="00CF3C09" w:rsidP="00FA41E5">
            <w:pPr>
              <w:pStyle w:val="TableParagraph"/>
              <w:jc w:val="both"/>
            </w:pPr>
            <w:r>
              <w:t xml:space="preserve">Герметичный </w:t>
            </w:r>
            <w:r w:rsidR="00391A7F">
              <w:t>компрессор</w:t>
            </w:r>
            <w:r>
              <w:t xml:space="preserve">: </w:t>
            </w:r>
            <w:proofErr w:type="spellStart"/>
            <w:r w:rsidRPr="00CF3C09">
              <w:t>Danfoss</w:t>
            </w:r>
            <w:proofErr w:type="spellEnd"/>
            <w:r w:rsidR="00391A7F">
              <w:t xml:space="preserve"> (или эквивалент)</w:t>
            </w:r>
            <w:r w:rsidR="007D07EF">
              <w:t>;</w:t>
            </w:r>
          </w:p>
          <w:p w14:paraId="4F861812" w14:textId="77777777" w:rsidR="007D07EF" w:rsidRDefault="007D07EF" w:rsidP="00FA41E5">
            <w:pPr>
              <w:pStyle w:val="TableParagraph"/>
              <w:jc w:val="both"/>
            </w:pPr>
            <w:r>
              <w:t>Х</w:t>
            </w:r>
            <w:r w:rsidRPr="007D07EF">
              <w:t>ладагент: R404a</w:t>
            </w:r>
            <w:r>
              <w:t>;</w:t>
            </w:r>
          </w:p>
          <w:p w14:paraId="7400A451" w14:textId="77777777" w:rsidR="007D07EF" w:rsidRDefault="007D07EF" w:rsidP="00FA41E5">
            <w:pPr>
              <w:pStyle w:val="TableParagraph"/>
              <w:jc w:val="both"/>
            </w:pPr>
            <w:r>
              <w:t>Общая масса хладагента, кг:</w:t>
            </w:r>
            <w:r w:rsidR="008C186D">
              <w:t xml:space="preserve"> </w:t>
            </w:r>
            <w:r w:rsidR="008C186D" w:rsidRPr="008C186D">
              <w:t>≥</w:t>
            </w:r>
            <w:r>
              <w:t xml:space="preserve"> 0,45.</w:t>
            </w:r>
          </w:p>
          <w:p w14:paraId="4ABF0865" w14:textId="7C235F01" w:rsidR="008C186D" w:rsidRPr="00FA41E5" w:rsidRDefault="008C186D" w:rsidP="00FA41E5">
            <w:pPr>
              <w:pStyle w:val="TableParagraph"/>
              <w:jc w:val="both"/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B1E4E8" w14:textId="03B7EC4E" w:rsidR="00E837F1" w:rsidRPr="00B835D5" w:rsidRDefault="00304428" w:rsidP="00204EC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A7666E" w14:textId="41F10E6E" w:rsidR="00E837F1" w:rsidRPr="00B835D5" w:rsidRDefault="00304428" w:rsidP="00204EC2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</w:tbl>
    <w:p w14:paraId="1979FCF7" w14:textId="24B1EB17" w:rsidR="007C4653" w:rsidRDefault="007C4653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F29F5D" w14:textId="683FF5AB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  <w:b/>
        </w:rPr>
        <w:t>2. Место поставки товара:</w:t>
      </w:r>
      <w:r w:rsidRPr="00B835D5">
        <w:rPr>
          <w:rFonts w:ascii="Times New Roman" w:hAnsi="Times New Roman" w:cs="Times New Roman"/>
        </w:rPr>
        <w:t xml:space="preserve"> 628</w:t>
      </w:r>
      <w:r w:rsidR="007D07EF">
        <w:rPr>
          <w:rFonts w:ascii="Times New Roman" w:hAnsi="Times New Roman" w:cs="Times New Roman"/>
        </w:rPr>
        <w:t>263</w:t>
      </w:r>
      <w:r w:rsidRPr="00B835D5">
        <w:rPr>
          <w:rFonts w:ascii="Times New Roman" w:hAnsi="Times New Roman" w:cs="Times New Roman"/>
        </w:rPr>
        <w:t xml:space="preserve">, Ханты-Мансийский автономный округ - Югра, город </w:t>
      </w:r>
      <w:r w:rsidR="007D07EF">
        <w:rPr>
          <w:rFonts w:ascii="Times New Roman" w:hAnsi="Times New Roman" w:cs="Times New Roman"/>
        </w:rPr>
        <w:t>Югорск</w:t>
      </w:r>
      <w:r w:rsidRPr="00B835D5">
        <w:rPr>
          <w:rFonts w:ascii="Times New Roman" w:hAnsi="Times New Roman" w:cs="Times New Roman"/>
        </w:rPr>
        <w:t>, улица</w:t>
      </w:r>
      <w:r w:rsidR="007D07EF">
        <w:rPr>
          <w:rFonts w:ascii="Times New Roman" w:hAnsi="Times New Roman" w:cs="Times New Roman"/>
        </w:rPr>
        <w:t xml:space="preserve"> Садовая, здание 1Б (согласовать с Заказчиком)</w:t>
      </w:r>
      <w:r w:rsidRPr="00B835D5">
        <w:rPr>
          <w:rFonts w:ascii="Times New Roman" w:hAnsi="Times New Roman" w:cs="Times New Roman"/>
        </w:rPr>
        <w:t>.</w:t>
      </w:r>
    </w:p>
    <w:p w14:paraId="3AD8600B" w14:textId="08DB5C8D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lang w:bidi="ru-RU"/>
        </w:rPr>
      </w:pPr>
      <w:r w:rsidRPr="00B835D5">
        <w:rPr>
          <w:rFonts w:ascii="Times New Roman" w:hAnsi="Times New Roman" w:cs="Times New Roman"/>
          <w:b/>
        </w:rPr>
        <w:t xml:space="preserve">3. Срок поставки товара: </w:t>
      </w:r>
      <w:r w:rsidR="007D07EF">
        <w:rPr>
          <w:rFonts w:ascii="Times New Roman" w:hAnsi="Times New Roman" w:cs="Times New Roman"/>
          <w:b/>
        </w:rPr>
        <w:t xml:space="preserve">по </w:t>
      </w:r>
      <w:r w:rsidRPr="00B835D5">
        <w:rPr>
          <w:rFonts w:ascii="Times New Roman" w:hAnsi="Times New Roman" w:cs="Times New Roman"/>
          <w:b/>
        </w:rPr>
        <w:t>30 июня 2025 года</w:t>
      </w:r>
      <w:r w:rsidRPr="00B835D5">
        <w:rPr>
          <w:rFonts w:ascii="Times New Roman" w:hAnsi="Times New Roman" w:cs="Times New Roman"/>
          <w:bCs/>
          <w:lang w:bidi="ru-RU"/>
        </w:rPr>
        <w:t>.</w:t>
      </w:r>
    </w:p>
    <w:p w14:paraId="19E954C0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35D5">
        <w:rPr>
          <w:rFonts w:ascii="Times New Roman" w:hAnsi="Times New Roman" w:cs="Times New Roman"/>
          <w:b/>
        </w:rPr>
        <w:t>4. Требования к качеству, безопасности поставляемого товара:</w:t>
      </w:r>
    </w:p>
    <w:p w14:paraId="2764F98E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 xml:space="preserve">4.1. Поставляемый товар должен соответствовать заданным функциональным и качественным характеристикам. </w:t>
      </w:r>
    </w:p>
    <w:p w14:paraId="67C69214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товара).</w:t>
      </w:r>
    </w:p>
    <w:p w14:paraId="5B2027F8" w14:textId="07EC4674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Из</w:t>
      </w:r>
      <w:r w:rsidR="0001196C">
        <w:rPr>
          <w:rFonts w:ascii="Times New Roman" w:hAnsi="Times New Roman" w:cs="Times New Roman"/>
        </w:rPr>
        <w:t>делие соответствуют требованиям</w:t>
      </w:r>
      <w:r w:rsidRPr="00B835D5">
        <w:rPr>
          <w:rFonts w:ascii="Times New Roman" w:hAnsi="Times New Roman" w:cs="Times New Roman"/>
        </w:rPr>
        <w:t xml:space="preserve"> ГОСТ </w:t>
      </w:r>
      <w:r w:rsidR="0001196C">
        <w:rPr>
          <w:rFonts w:ascii="Times New Roman" w:hAnsi="Times New Roman" w:cs="Times New Roman"/>
        </w:rPr>
        <w:t xml:space="preserve">соответствующих товаров. </w:t>
      </w:r>
    </w:p>
    <w:p w14:paraId="7BAA2D48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</w:t>
      </w:r>
    </w:p>
    <w:p w14:paraId="4A981B57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документации.</w:t>
      </w:r>
    </w:p>
    <w:p w14:paraId="485DBFEE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4F98F9CE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35D5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14:paraId="3AB446B4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 xml:space="preserve">5.1. Товар поставляется в таре и упаковке, соответствующей государственным стандартам, </w:t>
      </w:r>
      <w:r w:rsidRPr="00B835D5">
        <w:rPr>
          <w:rFonts w:ascii="Times New Roman" w:hAnsi="Times New Roman" w:cs="Times New Roman"/>
        </w:rPr>
        <w:lastRenderedPageBreak/>
        <w:t>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1092C53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Заказчику;</w:t>
      </w:r>
    </w:p>
    <w:p w14:paraId="47F64A30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E88EBB4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5C7312D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835D5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14:paraId="75B694EA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787BC1BA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3EC3EBFD" w14:textId="77777777" w:rsidR="00D6025E" w:rsidRPr="00B835D5" w:rsidRDefault="00D6025E" w:rsidP="00D6025E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B835D5">
        <w:rPr>
          <w:rFonts w:ascii="Times New Roman" w:hAnsi="Times New Roman" w:cs="Times New Roman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14:paraId="7D4126A4" w14:textId="77777777" w:rsidR="00D6025E" w:rsidRPr="00B835D5" w:rsidRDefault="00D6025E" w:rsidP="00D6025E">
      <w:pPr>
        <w:pStyle w:val="3"/>
        <w:spacing w:after="0" w:line="240" w:lineRule="auto"/>
        <w:ind w:left="0" w:firstLine="709"/>
        <w:jc w:val="both"/>
        <w:rPr>
          <w:rFonts w:ascii="Times New Roman" w:hAnsi="Times New Roman"/>
          <w:b/>
          <w:bCs/>
        </w:rPr>
      </w:pPr>
    </w:p>
    <w:p w14:paraId="47746AB2" w14:textId="77777777" w:rsidR="00D6025E" w:rsidRPr="00B835D5" w:rsidRDefault="00D6025E" w:rsidP="00D6025E">
      <w:pPr>
        <w:spacing w:line="240" w:lineRule="auto"/>
        <w:contextualSpacing/>
        <w:rPr>
          <w:rFonts w:ascii="Times New Roman" w:hAnsi="Times New Roman" w:cs="Times New Roman"/>
        </w:rPr>
      </w:pPr>
    </w:p>
    <w:p w14:paraId="582E1816" w14:textId="77777777" w:rsidR="00D6025E" w:rsidRPr="00B835D5" w:rsidRDefault="00D6025E" w:rsidP="00D6025E">
      <w:pPr>
        <w:spacing w:line="240" w:lineRule="auto"/>
        <w:contextualSpacing/>
        <w:rPr>
          <w:rFonts w:ascii="Times New Roman" w:hAnsi="Times New Roman" w:cs="Times New Roman"/>
        </w:rPr>
      </w:pPr>
    </w:p>
    <w:p w14:paraId="6EA703A2" w14:textId="77777777" w:rsidR="00D6025E" w:rsidRPr="00B835D5" w:rsidRDefault="00D6025E" w:rsidP="00D6025E">
      <w:pPr>
        <w:widowControl w:val="0"/>
        <w:spacing w:after="0" w:line="252" w:lineRule="auto"/>
        <w:jc w:val="both"/>
        <w:rPr>
          <w:rFonts w:ascii="Times New Roman" w:hAnsi="Times New Roman" w:cs="Times New Roman"/>
          <w:b/>
          <w:highlight w:val="yellow"/>
        </w:rPr>
      </w:pPr>
    </w:p>
    <w:sectPr w:rsidR="00D6025E" w:rsidRPr="00B835D5" w:rsidSect="00DE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1D65"/>
    <w:multiLevelType w:val="hybridMultilevel"/>
    <w:tmpl w:val="75409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884D92"/>
    <w:multiLevelType w:val="hybridMultilevel"/>
    <w:tmpl w:val="638685D8"/>
    <w:lvl w:ilvl="0" w:tplc="22C071E0">
      <w:start w:val="1"/>
      <w:numFmt w:val="decimal"/>
      <w:lvlText w:val="%1."/>
      <w:lvlJc w:val="left"/>
      <w:pPr>
        <w:ind w:left="720" w:hanging="360"/>
      </w:pPr>
    </w:lvl>
    <w:lvl w:ilvl="1" w:tplc="3B20B66A">
      <w:start w:val="1"/>
      <w:numFmt w:val="lowerLetter"/>
      <w:lvlText w:val="%2."/>
      <w:lvlJc w:val="left"/>
      <w:pPr>
        <w:ind w:left="1440" w:hanging="360"/>
      </w:pPr>
    </w:lvl>
    <w:lvl w:ilvl="2" w:tplc="AEDE2612">
      <w:start w:val="1"/>
      <w:numFmt w:val="lowerRoman"/>
      <w:lvlText w:val="%3."/>
      <w:lvlJc w:val="right"/>
      <w:pPr>
        <w:ind w:left="2160" w:hanging="180"/>
      </w:pPr>
    </w:lvl>
    <w:lvl w:ilvl="3" w:tplc="F80EBD14">
      <w:start w:val="1"/>
      <w:numFmt w:val="decimal"/>
      <w:lvlText w:val="%4."/>
      <w:lvlJc w:val="left"/>
      <w:pPr>
        <w:ind w:left="2880" w:hanging="360"/>
      </w:pPr>
    </w:lvl>
    <w:lvl w:ilvl="4" w:tplc="1B80651C">
      <w:start w:val="1"/>
      <w:numFmt w:val="lowerLetter"/>
      <w:lvlText w:val="%5."/>
      <w:lvlJc w:val="left"/>
      <w:pPr>
        <w:ind w:left="3600" w:hanging="360"/>
      </w:pPr>
    </w:lvl>
    <w:lvl w:ilvl="5" w:tplc="6C9064EA">
      <w:start w:val="1"/>
      <w:numFmt w:val="lowerRoman"/>
      <w:lvlText w:val="%6."/>
      <w:lvlJc w:val="right"/>
      <w:pPr>
        <w:ind w:left="4320" w:hanging="180"/>
      </w:pPr>
    </w:lvl>
    <w:lvl w:ilvl="6" w:tplc="E0385DB2">
      <w:start w:val="1"/>
      <w:numFmt w:val="decimal"/>
      <w:lvlText w:val="%7."/>
      <w:lvlJc w:val="left"/>
      <w:pPr>
        <w:ind w:left="5040" w:hanging="360"/>
      </w:pPr>
    </w:lvl>
    <w:lvl w:ilvl="7" w:tplc="09CAC686">
      <w:start w:val="1"/>
      <w:numFmt w:val="lowerLetter"/>
      <w:lvlText w:val="%8."/>
      <w:lvlJc w:val="left"/>
      <w:pPr>
        <w:ind w:left="5760" w:hanging="360"/>
      </w:pPr>
    </w:lvl>
    <w:lvl w:ilvl="8" w:tplc="B5502D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B396E"/>
    <w:multiLevelType w:val="hybridMultilevel"/>
    <w:tmpl w:val="BEFA0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75510D"/>
    <w:multiLevelType w:val="hybridMultilevel"/>
    <w:tmpl w:val="670E0FB4"/>
    <w:lvl w:ilvl="0" w:tplc="D86E8C3C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39E3916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8E5A7BCC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C9961C30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B30410CC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E6443CAC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1B34F26E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0A5A807C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71D8FFA8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abstractNum w:abstractNumId="6" w15:restartNumberingAfterBreak="0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AC6A57"/>
    <w:multiLevelType w:val="hybridMultilevel"/>
    <w:tmpl w:val="B8701882"/>
    <w:lvl w:ilvl="0" w:tplc="A5AC51E8">
      <w:numFmt w:val="bullet"/>
      <w:lvlText w:val="-"/>
      <w:lvlJc w:val="left"/>
      <w:pPr>
        <w:ind w:left="10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57E36D6">
      <w:numFmt w:val="bullet"/>
      <w:lvlText w:val="•"/>
      <w:lvlJc w:val="left"/>
      <w:pPr>
        <w:ind w:left="344" w:hanging="120"/>
      </w:pPr>
      <w:rPr>
        <w:rFonts w:hint="default"/>
        <w:lang w:val="ru-RU" w:eastAsia="en-US" w:bidi="ar-SA"/>
      </w:rPr>
    </w:lvl>
    <w:lvl w:ilvl="2" w:tplc="3266F390">
      <w:numFmt w:val="bullet"/>
      <w:lvlText w:val="•"/>
      <w:lvlJc w:val="left"/>
      <w:pPr>
        <w:ind w:left="588" w:hanging="120"/>
      </w:pPr>
      <w:rPr>
        <w:rFonts w:hint="default"/>
        <w:lang w:val="ru-RU" w:eastAsia="en-US" w:bidi="ar-SA"/>
      </w:rPr>
    </w:lvl>
    <w:lvl w:ilvl="3" w:tplc="90D4840E">
      <w:numFmt w:val="bullet"/>
      <w:lvlText w:val="•"/>
      <w:lvlJc w:val="left"/>
      <w:pPr>
        <w:ind w:left="832" w:hanging="120"/>
      </w:pPr>
      <w:rPr>
        <w:rFonts w:hint="default"/>
        <w:lang w:val="ru-RU" w:eastAsia="en-US" w:bidi="ar-SA"/>
      </w:rPr>
    </w:lvl>
    <w:lvl w:ilvl="4" w:tplc="6F46320C">
      <w:numFmt w:val="bullet"/>
      <w:lvlText w:val="•"/>
      <w:lvlJc w:val="left"/>
      <w:pPr>
        <w:ind w:left="1076" w:hanging="120"/>
      </w:pPr>
      <w:rPr>
        <w:rFonts w:hint="default"/>
        <w:lang w:val="ru-RU" w:eastAsia="en-US" w:bidi="ar-SA"/>
      </w:rPr>
    </w:lvl>
    <w:lvl w:ilvl="5" w:tplc="50507DA6">
      <w:numFmt w:val="bullet"/>
      <w:lvlText w:val="•"/>
      <w:lvlJc w:val="left"/>
      <w:pPr>
        <w:ind w:left="1320" w:hanging="120"/>
      </w:pPr>
      <w:rPr>
        <w:rFonts w:hint="default"/>
        <w:lang w:val="ru-RU" w:eastAsia="en-US" w:bidi="ar-SA"/>
      </w:rPr>
    </w:lvl>
    <w:lvl w:ilvl="6" w:tplc="D23AA050">
      <w:numFmt w:val="bullet"/>
      <w:lvlText w:val="•"/>
      <w:lvlJc w:val="left"/>
      <w:pPr>
        <w:ind w:left="1564" w:hanging="120"/>
      </w:pPr>
      <w:rPr>
        <w:rFonts w:hint="default"/>
        <w:lang w:val="ru-RU" w:eastAsia="en-US" w:bidi="ar-SA"/>
      </w:rPr>
    </w:lvl>
    <w:lvl w:ilvl="7" w:tplc="9CE80206">
      <w:numFmt w:val="bullet"/>
      <w:lvlText w:val="•"/>
      <w:lvlJc w:val="left"/>
      <w:pPr>
        <w:ind w:left="1808" w:hanging="120"/>
      </w:pPr>
      <w:rPr>
        <w:rFonts w:hint="default"/>
        <w:lang w:val="ru-RU" w:eastAsia="en-US" w:bidi="ar-SA"/>
      </w:rPr>
    </w:lvl>
    <w:lvl w:ilvl="8" w:tplc="10526D34">
      <w:numFmt w:val="bullet"/>
      <w:lvlText w:val="•"/>
      <w:lvlJc w:val="left"/>
      <w:pPr>
        <w:ind w:left="2052" w:hanging="1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36"/>
    <w:rsid w:val="00001600"/>
    <w:rsid w:val="0001196C"/>
    <w:rsid w:val="0001750B"/>
    <w:rsid w:val="00027778"/>
    <w:rsid w:val="00043851"/>
    <w:rsid w:val="00054D6B"/>
    <w:rsid w:val="000577A0"/>
    <w:rsid w:val="00060EFE"/>
    <w:rsid w:val="000721C1"/>
    <w:rsid w:val="00096573"/>
    <w:rsid w:val="000B5F7D"/>
    <w:rsid w:val="000C19B3"/>
    <w:rsid w:val="000F4028"/>
    <w:rsid w:val="00114CD0"/>
    <w:rsid w:val="0011616E"/>
    <w:rsid w:val="00125227"/>
    <w:rsid w:val="00133156"/>
    <w:rsid w:val="00145C3A"/>
    <w:rsid w:val="00152262"/>
    <w:rsid w:val="0018580A"/>
    <w:rsid w:val="00193E51"/>
    <w:rsid w:val="001B4548"/>
    <w:rsid w:val="001B7A8E"/>
    <w:rsid w:val="001C5812"/>
    <w:rsid w:val="001D4EC3"/>
    <w:rsid w:val="001D7881"/>
    <w:rsid w:val="001E1E8C"/>
    <w:rsid w:val="001E79B3"/>
    <w:rsid w:val="00204EC2"/>
    <w:rsid w:val="002156F3"/>
    <w:rsid w:val="00232987"/>
    <w:rsid w:val="00260284"/>
    <w:rsid w:val="00277B09"/>
    <w:rsid w:val="0029457A"/>
    <w:rsid w:val="002A6E29"/>
    <w:rsid w:val="002B2951"/>
    <w:rsid w:val="002D177A"/>
    <w:rsid w:val="002E60DB"/>
    <w:rsid w:val="002F1116"/>
    <w:rsid w:val="00301AC1"/>
    <w:rsid w:val="00304428"/>
    <w:rsid w:val="00322A39"/>
    <w:rsid w:val="00326C6D"/>
    <w:rsid w:val="00335C40"/>
    <w:rsid w:val="00337DDC"/>
    <w:rsid w:val="00346342"/>
    <w:rsid w:val="003722FB"/>
    <w:rsid w:val="00381F9B"/>
    <w:rsid w:val="0038275E"/>
    <w:rsid w:val="00391A7F"/>
    <w:rsid w:val="003B11E4"/>
    <w:rsid w:val="003B60A4"/>
    <w:rsid w:val="003C59F1"/>
    <w:rsid w:val="003C7E37"/>
    <w:rsid w:val="003F4772"/>
    <w:rsid w:val="004148B7"/>
    <w:rsid w:val="004523B0"/>
    <w:rsid w:val="0046083C"/>
    <w:rsid w:val="00471F31"/>
    <w:rsid w:val="00481BF7"/>
    <w:rsid w:val="004848C3"/>
    <w:rsid w:val="004B1F84"/>
    <w:rsid w:val="004C52C4"/>
    <w:rsid w:val="004D6FD5"/>
    <w:rsid w:val="00527237"/>
    <w:rsid w:val="00537303"/>
    <w:rsid w:val="00575BAA"/>
    <w:rsid w:val="005807A5"/>
    <w:rsid w:val="0059376C"/>
    <w:rsid w:val="005A0E1B"/>
    <w:rsid w:val="005B741A"/>
    <w:rsid w:val="005C5FEA"/>
    <w:rsid w:val="005F511B"/>
    <w:rsid w:val="006210EE"/>
    <w:rsid w:val="00622163"/>
    <w:rsid w:val="00622EF0"/>
    <w:rsid w:val="00626BB2"/>
    <w:rsid w:val="00636288"/>
    <w:rsid w:val="00640621"/>
    <w:rsid w:val="00643085"/>
    <w:rsid w:val="00650685"/>
    <w:rsid w:val="006525B0"/>
    <w:rsid w:val="00663BE8"/>
    <w:rsid w:val="00664CA7"/>
    <w:rsid w:val="00666875"/>
    <w:rsid w:val="00672A0D"/>
    <w:rsid w:val="0068205D"/>
    <w:rsid w:val="00691C34"/>
    <w:rsid w:val="006A4AD8"/>
    <w:rsid w:val="006D01E2"/>
    <w:rsid w:val="006F54A5"/>
    <w:rsid w:val="00717313"/>
    <w:rsid w:val="00753BEE"/>
    <w:rsid w:val="00785EB7"/>
    <w:rsid w:val="007C4653"/>
    <w:rsid w:val="007D07EF"/>
    <w:rsid w:val="007E7A69"/>
    <w:rsid w:val="008003F5"/>
    <w:rsid w:val="00823711"/>
    <w:rsid w:val="00832057"/>
    <w:rsid w:val="00834275"/>
    <w:rsid w:val="00837317"/>
    <w:rsid w:val="00844B10"/>
    <w:rsid w:val="00852A83"/>
    <w:rsid w:val="00854E28"/>
    <w:rsid w:val="00860751"/>
    <w:rsid w:val="00875EBD"/>
    <w:rsid w:val="008815F5"/>
    <w:rsid w:val="0088758E"/>
    <w:rsid w:val="008877BB"/>
    <w:rsid w:val="00895FF0"/>
    <w:rsid w:val="008B10A8"/>
    <w:rsid w:val="008C186D"/>
    <w:rsid w:val="008C277B"/>
    <w:rsid w:val="008E7D91"/>
    <w:rsid w:val="008F07CC"/>
    <w:rsid w:val="008F1BE4"/>
    <w:rsid w:val="00903AA6"/>
    <w:rsid w:val="009064D7"/>
    <w:rsid w:val="00906EA5"/>
    <w:rsid w:val="00910607"/>
    <w:rsid w:val="00914282"/>
    <w:rsid w:val="00921695"/>
    <w:rsid w:val="00921BC6"/>
    <w:rsid w:val="00923149"/>
    <w:rsid w:val="00936A6D"/>
    <w:rsid w:val="00936C2D"/>
    <w:rsid w:val="009551C4"/>
    <w:rsid w:val="00962C5E"/>
    <w:rsid w:val="00963A0B"/>
    <w:rsid w:val="00981237"/>
    <w:rsid w:val="009831CA"/>
    <w:rsid w:val="00984531"/>
    <w:rsid w:val="009A1C2B"/>
    <w:rsid w:val="009A35A1"/>
    <w:rsid w:val="009C1251"/>
    <w:rsid w:val="009C5141"/>
    <w:rsid w:val="009F7D7B"/>
    <w:rsid w:val="00A45957"/>
    <w:rsid w:val="00A5427C"/>
    <w:rsid w:val="00A71CEC"/>
    <w:rsid w:val="00A73158"/>
    <w:rsid w:val="00A93A8E"/>
    <w:rsid w:val="00AB4003"/>
    <w:rsid w:val="00AB4879"/>
    <w:rsid w:val="00AF44CD"/>
    <w:rsid w:val="00B023EC"/>
    <w:rsid w:val="00B17BA5"/>
    <w:rsid w:val="00B5763B"/>
    <w:rsid w:val="00B67B66"/>
    <w:rsid w:val="00B835D5"/>
    <w:rsid w:val="00B862CD"/>
    <w:rsid w:val="00BD43A5"/>
    <w:rsid w:val="00C24796"/>
    <w:rsid w:val="00C25B15"/>
    <w:rsid w:val="00C30893"/>
    <w:rsid w:val="00C5108C"/>
    <w:rsid w:val="00C62FB0"/>
    <w:rsid w:val="00C64886"/>
    <w:rsid w:val="00C65BED"/>
    <w:rsid w:val="00C66286"/>
    <w:rsid w:val="00C67BD7"/>
    <w:rsid w:val="00C74B32"/>
    <w:rsid w:val="00C818AC"/>
    <w:rsid w:val="00C829C4"/>
    <w:rsid w:val="00C970B8"/>
    <w:rsid w:val="00CA044F"/>
    <w:rsid w:val="00CA55CD"/>
    <w:rsid w:val="00CB55A9"/>
    <w:rsid w:val="00CD4828"/>
    <w:rsid w:val="00CF3C09"/>
    <w:rsid w:val="00D106FF"/>
    <w:rsid w:val="00D20F5B"/>
    <w:rsid w:val="00D254C6"/>
    <w:rsid w:val="00D47DCD"/>
    <w:rsid w:val="00D6025E"/>
    <w:rsid w:val="00D74836"/>
    <w:rsid w:val="00DC1664"/>
    <w:rsid w:val="00DD1A4E"/>
    <w:rsid w:val="00DD559F"/>
    <w:rsid w:val="00DE3620"/>
    <w:rsid w:val="00DE6928"/>
    <w:rsid w:val="00DF1089"/>
    <w:rsid w:val="00DF4C83"/>
    <w:rsid w:val="00E02EFA"/>
    <w:rsid w:val="00E03E54"/>
    <w:rsid w:val="00E15E56"/>
    <w:rsid w:val="00E27ED1"/>
    <w:rsid w:val="00E353BA"/>
    <w:rsid w:val="00E66D7B"/>
    <w:rsid w:val="00E745AF"/>
    <w:rsid w:val="00E80181"/>
    <w:rsid w:val="00E837F1"/>
    <w:rsid w:val="00E97580"/>
    <w:rsid w:val="00EA2C14"/>
    <w:rsid w:val="00EA48E9"/>
    <w:rsid w:val="00EB22EB"/>
    <w:rsid w:val="00EC21A6"/>
    <w:rsid w:val="00EC4DC8"/>
    <w:rsid w:val="00EC4DCB"/>
    <w:rsid w:val="00EE5A51"/>
    <w:rsid w:val="00F0312B"/>
    <w:rsid w:val="00F47C0A"/>
    <w:rsid w:val="00F52C7F"/>
    <w:rsid w:val="00F74E4E"/>
    <w:rsid w:val="00F97F0C"/>
    <w:rsid w:val="00FA41E5"/>
    <w:rsid w:val="00FA7257"/>
    <w:rsid w:val="00FB6879"/>
    <w:rsid w:val="00FB6BC8"/>
    <w:rsid w:val="00FB76B6"/>
    <w:rsid w:val="00FC0732"/>
    <w:rsid w:val="00FC79ED"/>
    <w:rsid w:val="00FD5DB9"/>
    <w:rsid w:val="00FE2D9F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89E5"/>
  <w15:docId w15:val="{0B75F40B-4C64-4173-A630-E866E56E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20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aliases w:val="FooterText,маркированный,corp de texte,ТЗ список,Абзац списка литеральный,Абзац списка с маркерами,Medium Grid 1 Accent 2,Цветной список - Акцент 11,Bullet List,numbered,GOST_TableList"/>
    <w:basedOn w:val="a"/>
    <w:link w:val="a5"/>
    <w:uiPriority w:val="34"/>
    <w:qFormat/>
    <w:rsid w:val="00DC1664"/>
    <w:pPr>
      <w:ind w:left="720"/>
      <w:contextualSpacing/>
    </w:pPr>
  </w:style>
  <w:style w:type="table" w:styleId="a6">
    <w:name w:val="Table Grid"/>
    <w:basedOn w:val="a1"/>
    <w:uiPriority w:val="39"/>
    <w:rsid w:val="00DC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0312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0312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0312B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312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C51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4EC2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customStyle="1" w:styleId="a5">
    <w:name w:val="Абзац списка Знак"/>
    <w:aliases w:val="FooterText Знак,маркированный Знак,corp de texte Знак,ТЗ список Знак,Абзац списка литеральный Знак,Абзац списка с маркерами Знак,Medium Grid 1 Accent 2 Знак,Цветной список - Акцент 11 Знак,Bullet List Знак,numbered Знак"/>
    <w:link w:val="a4"/>
    <w:uiPriority w:val="34"/>
    <w:locked/>
    <w:rsid w:val="00D6025E"/>
  </w:style>
  <w:style w:type="paragraph" w:customStyle="1" w:styleId="3">
    <w:name w:val="Абзац списка3"/>
    <w:basedOn w:val="a"/>
    <w:rsid w:val="00D6025E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C579-2709-440D-9AF0-B9DE6F02E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Admin</cp:lastModifiedBy>
  <cp:revision>8</cp:revision>
  <cp:lastPrinted>2025-04-10T12:32:00Z</cp:lastPrinted>
  <dcterms:created xsi:type="dcterms:W3CDTF">2025-03-19T13:23:00Z</dcterms:created>
  <dcterms:modified xsi:type="dcterms:W3CDTF">2025-04-10T12:34:00Z</dcterms:modified>
</cp:coreProperties>
</file>